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78C" w:rsidRPr="00D35233" w:rsidRDefault="00BD7F5F" w:rsidP="00D35233">
      <w:pPr>
        <w:spacing w:after="0" w:line="240" w:lineRule="auto"/>
        <w:ind w:firstLine="567"/>
        <w:jc w:val="center"/>
        <w:rPr>
          <w:rFonts w:ascii="Times New Roman" w:hAnsi="Times New Roman" w:cs="Times New Roman"/>
          <w:sz w:val="28"/>
          <w:szCs w:val="28"/>
        </w:rPr>
      </w:pPr>
      <w:r w:rsidRPr="00D35233">
        <w:rPr>
          <w:rFonts w:ascii="Times New Roman" w:hAnsi="Times New Roman" w:cs="Times New Roman"/>
          <w:sz w:val="28"/>
          <w:szCs w:val="28"/>
        </w:rPr>
        <w:t>Министерство образования и науки Республики Казахстан</w:t>
      </w:r>
    </w:p>
    <w:p w:rsidR="00BD7F5F" w:rsidRPr="00D35233" w:rsidRDefault="00BD7F5F" w:rsidP="00D35233">
      <w:pPr>
        <w:spacing w:after="0" w:line="240" w:lineRule="auto"/>
        <w:ind w:firstLine="567"/>
        <w:jc w:val="center"/>
        <w:rPr>
          <w:rFonts w:ascii="Times New Roman" w:hAnsi="Times New Roman" w:cs="Times New Roman"/>
          <w:sz w:val="28"/>
          <w:szCs w:val="28"/>
        </w:rPr>
      </w:pPr>
      <w:r w:rsidRPr="00D35233">
        <w:rPr>
          <w:rFonts w:ascii="Times New Roman" w:hAnsi="Times New Roman" w:cs="Times New Roman"/>
          <w:sz w:val="28"/>
          <w:szCs w:val="28"/>
        </w:rPr>
        <w:t>Костанайский государственный университет имени А.Байтурсынова</w:t>
      </w:r>
    </w:p>
    <w:p w:rsidR="00BD7F5F" w:rsidRPr="00D35233" w:rsidRDefault="00BD7F5F" w:rsidP="00D35233">
      <w:pPr>
        <w:spacing w:after="0" w:line="240" w:lineRule="auto"/>
        <w:ind w:firstLine="567"/>
        <w:jc w:val="center"/>
        <w:rPr>
          <w:rFonts w:ascii="Times New Roman" w:hAnsi="Times New Roman" w:cs="Times New Roman"/>
          <w:sz w:val="28"/>
          <w:szCs w:val="28"/>
        </w:rPr>
      </w:pPr>
    </w:p>
    <w:p w:rsidR="00B147AA" w:rsidRPr="00D35233" w:rsidRDefault="00B147AA" w:rsidP="00D35233">
      <w:pPr>
        <w:spacing w:after="0" w:line="240" w:lineRule="auto"/>
        <w:ind w:firstLine="567"/>
        <w:jc w:val="center"/>
        <w:rPr>
          <w:rFonts w:ascii="Times New Roman" w:hAnsi="Times New Roman" w:cs="Times New Roman"/>
          <w:sz w:val="28"/>
          <w:szCs w:val="28"/>
        </w:rPr>
      </w:pPr>
    </w:p>
    <w:p w:rsidR="00181FD9" w:rsidRPr="00D35233" w:rsidRDefault="00181FD9" w:rsidP="00D35233">
      <w:pPr>
        <w:spacing w:after="0" w:line="240" w:lineRule="auto"/>
        <w:ind w:firstLine="567"/>
        <w:jc w:val="center"/>
        <w:rPr>
          <w:rFonts w:ascii="Times New Roman" w:hAnsi="Times New Roman" w:cs="Times New Roman"/>
          <w:sz w:val="28"/>
          <w:szCs w:val="28"/>
        </w:rPr>
      </w:pPr>
    </w:p>
    <w:p w:rsidR="00181FD9" w:rsidRPr="00D35233" w:rsidRDefault="00181FD9" w:rsidP="00D35233">
      <w:pPr>
        <w:spacing w:after="0" w:line="240" w:lineRule="auto"/>
        <w:ind w:firstLine="567"/>
        <w:jc w:val="center"/>
        <w:rPr>
          <w:rFonts w:ascii="Times New Roman" w:hAnsi="Times New Roman" w:cs="Times New Roman"/>
          <w:sz w:val="28"/>
          <w:szCs w:val="28"/>
        </w:rPr>
      </w:pPr>
    </w:p>
    <w:p w:rsidR="00B147AA" w:rsidRPr="00D35233" w:rsidRDefault="00B147AA" w:rsidP="00D35233">
      <w:pPr>
        <w:spacing w:after="0" w:line="240" w:lineRule="auto"/>
        <w:ind w:firstLine="567"/>
        <w:jc w:val="center"/>
        <w:rPr>
          <w:rFonts w:ascii="Times New Roman" w:hAnsi="Times New Roman" w:cs="Times New Roman"/>
          <w:sz w:val="28"/>
          <w:szCs w:val="28"/>
        </w:rPr>
      </w:pPr>
    </w:p>
    <w:p w:rsidR="00B147AA" w:rsidRPr="00D35233" w:rsidRDefault="00B147AA" w:rsidP="00D35233">
      <w:pPr>
        <w:spacing w:after="0" w:line="240" w:lineRule="auto"/>
        <w:ind w:firstLine="567"/>
        <w:jc w:val="center"/>
        <w:rPr>
          <w:rFonts w:ascii="Times New Roman" w:hAnsi="Times New Roman" w:cs="Times New Roman"/>
          <w:sz w:val="28"/>
          <w:szCs w:val="28"/>
        </w:rPr>
      </w:pPr>
    </w:p>
    <w:p w:rsidR="00181FD9" w:rsidRPr="00D35233" w:rsidRDefault="00181FD9" w:rsidP="00D35233">
      <w:pPr>
        <w:spacing w:after="0" w:line="240" w:lineRule="auto"/>
        <w:ind w:firstLine="567"/>
        <w:jc w:val="center"/>
        <w:rPr>
          <w:rFonts w:ascii="Times New Roman" w:hAnsi="Times New Roman" w:cs="Times New Roman"/>
          <w:sz w:val="28"/>
          <w:szCs w:val="28"/>
        </w:rPr>
      </w:pPr>
    </w:p>
    <w:p w:rsidR="00BD7F5F" w:rsidRPr="00D35233" w:rsidRDefault="00053DC2" w:rsidP="00D35233">
      <w:pPr>
        <w:spacing w:after="0" w:line="240" w:lineRule="auto"/>
        <w:ind w:firstLine="567"/>
        <w:jc w:val="center"/>
        <w:rPr>
          <w:rFonts w:ascii="Times New Roman" w:hAnsi="Times New Roman" w:cs="Times New Roman"/>
          <w:sz w:val="28"/>
          <w:szCs w:val="28"/>
        </w:rPr>
      </w:pPr>
      <w:r w:rsidRPr="00D35233">
        <w:rPr>
          <w:rFonts w:ascii="Times New Roman" w:hAnsi="Times New Roman" w:cs="Times New Roman"/>
          <w:sz w:val="28"/>
          <w:szCs w:val="28"/>
        </w:rPr>
        <w:t>Касьянов Пётр Флорианович</w:t>
      </w:r>
    </w:p>
    <w:p w:rsidR="00BD7F5F" w:rsidRDefault="00BD7F5F" w:rsidP="00D35233">
      <w:pPr>
        <w:spacing w:after="0" w:line="240" w:lineRule="auto"/>
        <w:ind w:firstLine="567"/>
        <w:jc w:val="center"/>
        <w:rPr>
          <w:rFonts w:ascii="Times New Roman" w:hAnsi="Times New Roman" w:cs="Times New Roman"/>
          <w:sz w:val="28"/>
          <w:szCs w:val="28"/>
        </w:rPr>
      </w:pPr>
    </w:p>
    <w:p w:rsidR="00535FDB" w:rsidRPr="00D35233" w:rsidRDefault="00535FDB" w:rsidP="00D35233">
      <w:pPr>
        <w:spacing w:after="0" w:line="240" w:lineRule="auto"/>
        <w:ind w:firstLine="567"/>
        <w:jc w:val="center"/>
        <w:rPr>
          <w:rFonts w:ascii="Times New Roman" w:hAnsi="Times New Roman" w:cs="Times New Roman"/>
          <w:sz w:val="28"/>
          <w:szCs w:val="28"/>
        </w:rPr>
      </w:pPr>
    </w:p>
    <w:p w:rsidR="00792A83" w:rsidRDefault="00792A83" w:rsidP="00792A83">
      <w:pPr>
        <w:tabs>
          <w:tab w:val="center" w:pos="5244"/>
          <w:tab w:val="left" w:pos="9140"/>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ab/>
      </w:r>
    </w:p>
    <w:p w:rsidR="00465F0E" w:rsidRDefault="00465F0E" w:rsidP="00D35233">
      <w:pPr>
        <w:spacing w:after="0" w:line="240" w:lineRule="auto"/>
        <w:ind w:firstLine="567"/>
        <w:jc w:val="center"/>
        <w:rPr>
          <w:rFonts w:ascii="Times New Roman" w:hAnsi="Times New Roman" w:cs="Times New Roman"/>
          <w:sz w:val="28"/>
          <w:szCs w:val="28"/>
        </w:rPr>
      </w:pPr>
    </w:p>
    <w:p w:rsidR="00BD7F5F" w:rsidRPr="00D35233" w:rsidRDefault="00465F0E" w:rsidP="00D35233">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ОЦЕНКА РИСКОВ ПРИ ПРОИЗВОДСТВЕ ЗЕРНА ПО НАССР</w:t>
      </w:r>
    </w:p>
    <w:p w:rsidR="00BD7F5F" w:rsidRPr="00D35233" w:rsidRDefault="00BD7F5F" w:rsidP="00D35233">
      <w:pPr>
        <w:pStyle w:val="1"/>
        <w:ind w:firstLine="567"/>
        <w:rPr>
          <w:szCs w:val="28"/>
        </w:rPr>
      </w:pPr>
    </w:p>
    <w:p w:rsidR="00BD7F5F" w:rsidRPr="00D35233" w:rsidRDefault="00BD7F5F" w:rsidP="00D35233">
      <w:pPr>
        <w:pStyle w:val="1"/>
        <w:ind w:firstLine="567"/>
        <w:rPr>
          <w:szCs w:val="28"/>
        </w:rPr>
      </w:pPr>
    </w:p>
    <w:p w:rsidR="00BD7F5F" w:rsidRPr="00B77F19" w:rsidRDefault="00BD7F5F" w:rsidP="00535FDB">
      <w:pPr>
        <w:spacing w:after="0" w:line="240" w:lineRule="auto"/>
        <w:ind w:left="4536" w:hanging="4536"/>
        <w:rPr>
          <w:rFonts w:ascii="Times New Roman" w:hAnsi="Times New Roman" w:cs="Times New Roman"/>
          <w:color w:val="FF0000"/>
          <w:sz w:val="28"/>
          <w:szCs w:val="28"/>
        </w:rPr>
      </w:pPr>
      <w:r w:rsidRPr="00D35233">
        <w:rPr>
          <w:rFonts w:ascii="Times New Roman" w:hAnsi="Times New Roman" w:cs="Times New Roman"/>
          <w:sz w:val="28"/>
          <w:szCs w:val="28"/>
        </w:rPr>
        <w:t xml:space="preserve">образовательная программа </w:t>
      </w:r>
      <w:r w:rsidR="00053DC2" w:rsidRPr="00D35233">
        <w:rPr>
          <w:rFonts w:ascii="Times New Roman" w:hAnsi="Times New Roman" w:cs="Times New Roman"/>
          <w:sz w:val="28"/>
          <w:szCs w:val="28"/>
        </w:rPr>
        <w:tab/>
      </w:r>
      <w:r w:rsidR="00053DC2" w:rsidRPr="00B77F19">
        <w:rPr>
          <w:rFonts w:ascii="Times New Roman" w:hAnsi="Times New Roman" w:cs="Times New Roman"/>
          <w:color w:val="FF0000"/>
          <w:sz w:val="28"/>
          <w:szCs w:val="28"/>
        </w:rPr>
        <w:t>Высокот</w:t>
      </w:r>
      <w:r w:rsidR="00535FDB" w:rsidRPr="00B77F19">
        <w:rPr>
          <w:rFonts w:ascii="Times New Roman" w:hAnsi="Times New Roman" w:cs="Times New Roman"/>
          <w:color w:val="FF0000"/>
          <w:sz w:val="28"/>
          <w:szCs w:val="28"/>
        </w:rPr>
        <w:t xml:space="preserve">ехнологичное производство   и </w:t>
      </w:r>
      <w:r w:rsidR="00053DC2" w:rsidRPr="00B77F19">
        <w:rPr>
          <w:rFonts w:ascii="Times New Roman" w:hAnsi="Times New Roman" w:cs="Times New Roman"/>
          <w:color w:val="FF0000"/>
          <w:sz w:val="28"/>
          <w:szCs w:val="28"/>
        </w:rPr>
        <w:t>безопасность продуктов питания</w:t>
      </w:r>
    </w:p>
    <w:p w:rsidR="00BD7F5F" w:rsidRPr="00D35233" w:rsidRDefault="00BD7F5F" w:rsidP="00535FDB">
      <w:pPr>
        <w:pStyle w:val="1"/>
        <w:rPr>
          <w:szCs w:val="28"/>
        </w:rPr>
      </w:pPr>
      <w:r w:rsidRPr="00D35233">
        <w:rPr>
          <w:szCs w:val="28"/>
        </w:rPr>
        <w:t>траектория обучения</w:t>
      </w:r>
      <w:r w:rsidR="00053DC2" w:rsidRPr="00D35233">
        <w:rPr>
          <w:szCs w:val="28"/>
        </w:rPr>
        <w:t xml:space="preserve"> </w:t>
      </w:r>
      <w:r w:rsidR="00D80944">
        <w:rPr>
          <w:szCs w:val="28"/>
        </w:rPr>
        <w:t xml:space="preserve">                            </w:t>
      </w:r>
      <w:r w:rsidR="00053DC2" w:rsidRPr="00D35233">
        <w:rPr>
          <w:szCs w:val="28"/>
        </w:rPr>
        <w:t>Безопасность зерна</w:t>
      </w:r>
    </w:p>
    <w:p w:rsidR="00BD7F5F" w:rsidRPr="00D35233" w:rsidRDefault="00BD7F5F" w:rsidP="00D35233">
      <w:pPr>
        <w:spacing w:after="0" w:line="240" w:lineRule="auto"/>
        <w:ind w:firstLine="567"/>
        <w:jc w:val="center"/>
        <w:rPr>
          <w:rFonts w:ascii="Times New Roman" w:hAnsi="Times New Roman" w:cs="Times New Roman"/>
          <w:sz w:val="28"/>
          <w:szCs w:val="28"/>
        </w:rPr>
      </w:pPr>
    </w:p>
    <w:p w:rsidR="00241A86" w:rsidRPr="00D35233" w:rsidRDefault="00241A86" w:rsidP="00D35233">
      <w:pPr>
        <w:spacing w:after="0" w:line="240" w:lineRule="auto"/>
        <w:ind w:firstLine="567"/>
        <w:jc w:val="center"/>
        <w:rPr>
          <w:rFonts w:ascii="Times New Roman" w:hAnsi="Times New Roman" w:cs="Times New Roman"/>
          <w:sz w:val="28"/>
          <w:szCs w:val="28"/>
        </w:rPr>
      </w:pPr>
    </w:p>
    <w:p w:rsidR="00BD7F5F" w:rsidRPr="00D35233" w:rsidRDefault="00BD7F5F" w:rsidP="00D35233">
      <w:pPr>
        <w:spacing w:after="0" w:line="240" w:lineRule="auto"/>
        <w:ind w:firstLine="567"/>
        <w:jc w:val="center"/>
        <w:rPr>
          <w:rFonts w:ascii="Times New Roman" w:hAnsi="Times New Roman" w:cs="Times New Roman"/>
          <w:sz w:val="28"/>
          <w:szCs w:val="28"/>
        </w:rPr>
      </w:pPr>
    </w:p>
    <w:p w:rsidR="00BD7F5F" w:rsidRDefault="00BD7F5F"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Default="00535FDB" w:rsidP="00D35233">
      <w:pPr>
        <w:spacing w:after="0" w:line="240" w:lineRule="auto"/>
        <w:ind w:firstLine="567"/>
        <w:jc w:val="center"/>
        <w:rPr>
          <w:rFonts w:ascii="Times New Roman" w:hAnsi="Times New Roman" w:cs="Times New Roman"/>
          <w:sz w:val="28"/>
          <w:szCs w:val="28"/>
        </w:rPr>
      </w:pPr>
    </w:p>
    <w:p w:rsidR="00535FDB" w:rsidRPr="00D35233" w:rsidRDefault="00535FDB" w:rsidP="00D35233">
      <w:pPr>
        <w:spacing w:after="0" w:line="240" w:lineRule="auto"/>
        <w:ind w:firstLine="567"/>
        <w:jc w:val="center"/>
        <w:rPr>
          <w:rFonts w:ascii="Times New Roman" w:hAnsi="Times New Roman" w:cs="Times New Roman"/>
          <w:sz w:val="28"/>
          <w:szCs w:val="28"/>
        </w:rPr>
      </w:pPr>
    </w:p>
    <w:p w:rsidR="00BD7F5F" w:rsidRPr="00D35233" w:rsidRDefault="00BD7F5F" w:rsidP="003349E8">
      <w:pPr>
        <w:spacing w:after="0" w:line="240" w:lineRule="auto"/>
        <w:jc w:val="center"/>
        <w:rPr>
          <w:rFonts w:ascii="Times New Roman" w:hAnsi="Times New Roman" w:cs="Times New Roman"/>
          <w:sz w:val="28"/>
          <w:szCs w:val="28"/>
        </w:rPr>
      </w:pPr>
      <w:bookmarkStart w:id="0" w:name="_GoBack"/>
      <w:bookmarkEnd w:id="0"/>
      <w:r w:rsidRPr="00D35233">
        <w:rPr>
          <w:rFonts w:ascii="Times New Roman" w:hAnsi="Times New Roman" w:cs="Times New Roman"/>
          <w:sz w:val="28"/>
          <w:szCs w:val="28"/>
        </w:rPr>
        <w:t>Костанай, 2016</w:t>
      </w:r>
    </w:p>
    <w:p w:rsidR="00B147AA" w:rsidRDefault="00B147AA" w:rsidP="00D35233">
      <w:pPr>
        <w:spacing w:after="0" w:line="240" w:lineRule="auto"/>
        <w:ind w:firstLine="567"/>
        <w:jc w:val="center"/>
        <w:rPr>
          <w:rFonts w:ascii="Times New Roman" w:hAnsi="Times New Roman" w:cs="Times New Roman"/>
          <w:sz w:val="28"/>
          <w:szCs w:val="28"/>
        </w:rPr>
      </w:pPr>
      <w:r w:rsidRPr="00D35233">
        <w:rPr>
          <w:rFonts w:ascii="Times New Roman" w:hAnsi="Times New Roman" w:cs="Times New Roman"/>
          <w:sz w:val="28"/>
          <w:szCs w:val="28"/>
        </w:rPr>
        <w:t>Содержание</w:t>
      </w:r>
    </w:p>
    <w:p w:rsidR="003349E8" w:rsidRPr="00D35233" w:rsidRDefault="003349E8" w:rsidP="00D35233">
      <w:pPr>
        <w:spacing w:after="0" w:line="240" w:lineRule="auto"/>
        <w:ind w:firstLine="567"/>
        <w:jc w:val="center"/>
        <w:rPr>
          <w:rFonts w:ascii="Times New Roman" w:hAnsi="Times New Roman" w:cs="Times New Roman"/>
          <w:sz w:val="28"/>
          <w:szCs w:val="28"/>
        </w:rPr>
      </w:pPr>
    </w:p>
    <w:tbl>
      <w:tblPr>
        <w:tblW w:w="10456" w:type="dxa"/>
        <w:tblLook w:val="04A0"/>
      </w:tblPr>
      <w:tblGrid>
        <w:gridCol w:w="9180"/>
        <w:gridCol w:w="1276"/>
      </w:tblGrid>
      <w:tr w:rsidR="00353C7C" w:rsidRPr="00D35233" w:rsidTr="00D36D2B">
        <w:tc>
          <w:tcPr>
            <w:tcW w:w="9180" w:type="dxa"/>
          </w:tcPr>
          <w:p w:rsidR="00353C7C" w:rsidRPr="00C41C3D" w:rsidRDefault="00353C7C" w:rsidP="00353C7C">
            <w:pPr>
              <w:widowControl w:val="0"/>
              <w:overflowPunct w:val="0"/>
              <w:autoSpaceDE w:val="0"/>
              <w:autoSpaceDN w:val="0"/>
              <w:adjustRightInd w:val="0"/>
              <w:spacing w:after="0" w:line="240" w:lineRule="auto"/>
              <w:jc w:val="both"/>
              <w:rPr>
                <w:rFonts w:ascii="Times New Roman" w:hAnsi="Times New Roman" w:cs="Times New Roman"/>
                <w:b/>
                <w:sz w:val="28"/>
                <w:szCs w:val="28"/>
              </w:rPr>
            </w:pPr>
          </w:p>
        </w:tc>
        <w:tc>
          <w:tcPr>
            <w:tcW w:w="1276" w:type="dxa"/>
          </w:tcPr>
          <w:p w:rsidR="00353C7C" w:rsidRPr="00D35233" w:rsidRDefault="00353C7C" w:rsidP="00D36D2B">
            <w:pPr>
              <w:spacing w:after="0" w:line="240" w:lineRule="auto"/>
              <w:ind w:firstLine="567"/>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535FDB">
            <w:pPr>
              <w:spacing w:after="0" w:line="240" w:lineRule="auto"/>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535FDB">
            <w:pPr>
              <w:spacing w:after="0" w:line="240" w:lineRule="auto"/>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spacing w:after="0" w:line="240" w:lineRule="auto"/>
              <w:rPr>
                <w:rFonts w:ascii="Times New Roman" w:hAnsi="Times New Roman" w:cs="Times New Roman"/>
                <w:b/>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spacing w:after="0" w:line="240" w:lineRule="auto"/>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tabs>
                <w:tab w:val="left" w:pos="1695"/>
              </w:tabs>
              <w:spacing w:after="0" w:line="240" w:lineRule="auto"/>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widowControl w:val="0"/>
              <w:overflowPunct w:val="0"/>
              <w:autoSpaceDE w:val="0"/>
              <w:autoSpaceDN w:val="0"/>
              <w:adjustRightInd w:val="0"/>
              <w:spacing w:after="0" w:line="240" w:lineRule="auto"/>
              <w:jc w:val="both"/>
              <w:rPr>
                <w:rFonts w:ascii="Times New Roman" w:hAnsi="Times New Roman" w:cs="Times New Roman"/>
                <w:b/>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pStyle w:val="a3"/>
              <w:widowControl w:val="0"/>
              <w:numPr>
                <w:ilvl w:val="1"/>
                <w:numId w:val="32"/>
              </w:numPr>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pStyle w:val="a3"/>
              <w:widowControl w:val="0"/>
              <w:numPr>
                <w:ilvl w:val="1"/>
                <w:numId w:val="32"/>
              </w:numPr>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pStyle w:val="a3"/>
              <w:widowControl w:val="0"/>
              <w:numPr>
                <w:ilvl w:val="1"/>
                <w:numId w:val="32"/>
              </w:numPr>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widowControl w:val="0"/>
              <w:overflowPunct w:val="0"/>
              <w:autoSpaceDE w:val="0"/>
              <w:autoSpaceDN w:val="0"/>
              <w:adjustRightInd w:val="0"/>
              <w:spacing w:after="0" w:line="240" w:lineRule="auto"/>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widowControl w:val="0"/>
              <w:overflowPunct w:val="0"/>
              <w:autoSpaceDE w:val="0"/>
              <w:autoSpaceDN w:val="0"/>
              <w:adjustRightInd w:val="0"/>
              <w:spacing w:after="0" w:line="240" w:lineRule="auto"/>
              <w:jc w:val="both"/>
              <w:rPr>
                <w:rFonts w:ascii="Times New Roman" w:hAnsi="Times New Roman" w:cs="Times New Roman"/>
                <w:b/>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353C7C">
            <w:pPr>
              <w:widowControl w:val="0"/>
              <w:overflowPunct w:val="0"/>
              <w:autoSpaceDE w:val="0"/>
              <w:autoSpaceDN w:val="0"/>
              <w:adjustRightInd w:val="0"/>
              <w:spacing w:after="0" w:line="240" w:lineRule="auto"/>
              <w:jc w:val="both"/>
              <w:rPr>
                <w:rFonts w:ascii="Times New Roman" w:hAnsi="Times New Roman" w:cs="Times New Roman"/>
                <w:b/>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C41C3D" w:rsidRDefault="00353C7C" w:rsidP="00A95097">
            <w:pPr>
              <w:pStyle w:val="a3"/>
              <w:widowControl w:val="0"/>
              <w:overflowPunct w:val="0"/>
              <w:autoSpaceDE w:val="0"/>
              <w:autoSpaceDN w:val="0"/>
              <w:adjustRightInd w:val="0"/>
              <w:spacing w:after="0" w:line="240" w:lineRule="auto"/>
              <w:ind w:left="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353C7C" w:rsidRPr="00D35233" w:rsidTr="00D36D2B">
        <w:tc>
          <w:tcPr>
            <w:tcW w:w="9180" w:type="dxa"/>
          </w:tcPr>
          <w:p w:rsidR="00353C7C" w:rsidRPr="00353C7C" w:rsidRDefault="00353C7C" w:rsidP="00D57599">
            <w:pPr>
              <w:pStyle w:val="a3"/>
              <w:widowControl w:val="0"/>
              <w:numPr>
                <w:ilvl w:val="1"/>
                <w:numId w:val="26"/>
              </w:numPr>
              <w:overflowPunct w:val="0"/>
              <w:autoSpaceDE w:val="0"/>
              <w:autoSpaceDN w:val="0"/>
              <w:adjustRightInd w:val="0"/>
              <w:spacing w:after="0" w:line="240" w:lineRule="auto"/>
              <w:ind w:left="0" w:right="160"/>
              <w:jc w:val="both"/>
              <w:rPr>
                <w:rFonts w:ascii="Times New Roman" w:hAnsi="Times New Roman" w:cs="Times New Roman"/>
                <w:sz w:val="28"/>
                <w:szCs w:val="28"/>
              </w:rPr>
            </w:pPr>
          </w:p>
        </w:tc>
        <w:tc>
          <w:tcPr>
            <w:tcW w:w="1276" w:type="dxa"/>
          </w:tcPr>
          <w:p w:rsidR="00353C7C" w:rsidRPr="00D35233" w:rsidRDefault="00353C7C" w:rsidP="00D35233">
            <w:pPr>
              <w:ind w:firstLine="567"/>
              <w:jc w:val="center"/>
              <w:rPr>
                <w:rFonts w:ascii="Times New Roman" w:hAnsi="Times New Roman" w:cs="Times New Roman"/>
                <w:sz w:val="28"/>
                <w:szCs w:val="28"/>
              </w:rPr>
            </w:pPr>
          </w:p>
        </w:tc>
      </w:tr>
      <w:tr w:rsidR="00D57599" w:rsidRPr="00D35233" w:rsidTr="00D36D2B">
        <w:tc>
          <w:tcPr>
            <w:tcW w:w="9180" w:type="dxa"/>
          </w:tcPr>
          <w:p w:rsidR="00D57599" w:rsidRPr="00D57599" w:rsidRDefault="00D57599" w:rsidP="00D57599">
            <w:pPr>
              <w:widowControl w:val="0"/>
              <w:overflowPunct w:val="0"/>
              <w:autoSpaceDE w:val="0"/>
              <w:autoSpaceDN w:val="0"/>
              <w:adjustRightInd w:val="0"/>
              <w:spacing w:after="0" w:line="240" w:lineRule="auto"/>
              <w:ind w:right="160"/>
              <w:jc w:val="both"/>
              <w:rPr>
                <w:rFonts w:ascii="Times New Roman" w:hAnsi="Times New Roman" w:cs="Times New Roman"/>
                <w:b/>
                <w:sz w:val="28"/>
                <w:szCs w:val="28"/>
              </w:rPr>
            </w:pPr>
            <w:r w:rsidRPr="00D57599">
              <w:rPr>
                <w:rFonts w:ascii="Times New Roman" w:hAnsi="Times New Roman" w:cs="Times New Roman"/>
                <w:b/>
                <w:sz w:val="28"/>
                <w:szCs w:val="28"/>
              </w:rPr>
              <w:t>Список источников</w:t>
            </w:r>
          </w:p>
        </w:tc>
        <w:tc>
          <w:tcPr>
            <w:tcW w:w="1276" w:type="dxa"/>
          </w:tcPr>
          <w:p w:rsidR="00D57599" w:rsidRDefault="00D57599" w:rsidP="00D35233">
            <w:pPr>
              <w:ind w:firstLine="567"/>
              <w:jc w:val="center"/>
              <w:rPr>
                <w:rFonts w:ascii="Times New Roman" w:hAnsi="Times New Roman" w:cs="Times New Roman"/>
                <w:sz w:val="28"/>
                <w:szCs w:val="28"/>
              </w:rPr>
            </w:pPr>
            <w:r>
              <w:rPr>
                <w:rFonts w:ascii="Times New Roman" w:hAnsi="Times New Roman" w:cs="Times New Roman"/>
                <w:sz w:val="28"/>
                <w:szCs w:val="28"/>
              </w:rPr>
              <w:t>77</w:t>
            </w:r>
          </w:p>
        </w:tc>
      </w:tr>
    </w:tbl>
    <w:p w:rsidR="00B147AA" w:rsidRPr="00D35233" w:rsidRDefault="00B147AA" w:rsidP="00D35233">
      <w:pPr>
        <w:spacing w:after="0" w:line="240" w:lineRule="auto"/>
        <w:ind w:firstLine="567"/>
        <w:rPr>
          <w:rFonts w:ascii="Times New Roman" w:hAnsi="Times New Roman" w:cs="Times New Roman"/>
          <w:sz w:val="28"/>
          <w:szCs w:val="28"/>
        </w:rPr>
      </w:pPr>
    </w:p>
    <w:p w:rsidR="00B147AA" w:rsidRPr="00D35233" w:rsidRDefault="00B147AA" w:rsidP="00D35233">
      <w:pPr>
        <w:spacing w:after="0" w:line="240" w:lineRule="auto"/>
        <w:ind w:firstLine="567"/>
        <w:rPr>
          <w:rFonts w:ascii="Times New Roman" w:hAnsi="Times New Roman" w:cs="Times New Roman"/>
          <w:sz w:val="28"/>
          <w:szCs w:val="28"/>
        </w:rPr>
      </w:pPr>
    </w:p>
    <w:p w:rsidR="00B147AA" w:rsidRPr="00D35233" w:rsidRDefault="00B147AA" w:rsidP="00D35233">
      <w:pPr>
        <w:spacing w:after="0" w:line="240" w:lineRule="auto"/>
        <w:ind w:firstLine="567"/>
        <w:rPr>
          <w:rFonts w:ascii="Times New Roman" w:hAnsi="Times New Roman" w:cs="Times New Roman"/>
          <w:sz w:val="28"/>
          <w:szCs w:val="28"/>
        </w:rPr>
      </w:pPr>
    </w:p>
    <w:p w:rsidR="00B147AA" w:rsidRPr="00D35233" w:rsidRDefault="00B147AA" w:rsidP="00D35233">
      <w:pPr>
        <w:spacing w:after="0" w:line="240" w:lineRule="auto"/>
        <w:ind w:firstLine="567"/>
        <w:rPr>
          <w:rFonts w:ascii="Times New Roman" w:hAnsi="Times New Roman" w:cs="Times New Roman"/>
          <w:sz w:val="28"/>
          <w:szCs w:val="28"/>
        </w:rPr>
      </w:pPr>
    </w:p>
    <w:p w:rsidR="00B147AA" w:rsidRPr="00D35233" w:rsidRDefault="00B147AA" w:rsidP="00D35233">
      <w:pPr>
        <w:spacing w:after="0" w:line="240" w:lineRule="auto"/>
        <w:ind w:firstLine="567"/>
        <w:rPr>
          <w:rFonts w:ascii="Times New Roman" w:hAnsi="Times New Roman" w:cs="Times New Roman"/>
          <w:sz w:val="28"/>
          <w:szCs w:val="28"/>
        </w:rPr>
      </w:pPr>
    </w:p>
    <w:p w:rsidR="00D80944" w:rsidRPr="00104764" w:rsidRDefault="00D80944" w:rsidP="00104764">
      <w:pPr>
        <w:spacing w:after="0" w:line="240" w:lineRule="auto"/>
        <w:ind w:firstLine="426"/>
        <w:jc w:val="both"/>
        <w:rPr>
          <w:rFonts w:ascii="Times New Roman" w:eastAsia="Times New Roman" w:hAnsi="Times New Roman" w:cs="Times New Roman"/>
          <w:b/>
          <w:sz w:val="28"/>
          <w:szCs w:val="28"/>
          <w:lang w:eastAsia="ru-RU"/>
        </w:rPr>
      </w:pPr>
      <w:r w:rsidRPr="00104764">
        <w:rPr>
          <w:rFonts w:ascii="Times New Roman" w:hAnsi="Times New Roman" w:cs="Times New Roman"/>
          <w:b/>
          <w:sz w:val="28"/>
          <w:szCs w:val="28"/>
        </w:rPr>
        <w:lastRenderedPageBreak/>
        <w:t>Тема 1 Нормативно - законодательная основа безопасности пищевой продукции</w:t>
      </w:r>
    </w:p>
    <w:p w:rsidR="00D80944" w:rsidRPr="00104764" w:rsidRDefault="00D80944" w:rsidP="00104764">
      <w:pPr>
        <w:spacing w:after="0" w:line="240" w:lineRule="auto"/>
        <w:ind w:firstLine="426"/>
        <w:jc w:val="both"/>
        <w:rPr>
          <w:rFonts w:ascii="Times New Roman" w:eastAsia="Times New Roman" w:hAnsi="Times New Roman" w:cs="Times New Roman"/>
          <w:b/>
          <w:sz w:val="28"/>
          <w:szCs w:val="28"/>
          <w:lang w:eastAsia="ru-RU"/>
        </w:rPr>
      </w:pPr>
      <w:r w:rsidRPr="00104764">
        <w:rPr>
          <w:rFonts w:ascii="Times New Roman" w:eastAsia="Times New Roman" w:hAnsi="Times New Roman" w:cs="Times New Roman"/>
          <w:b/>
          <w:sz w:val="28"/>
          <w:szCs w:val="28"/>
          <w:lang w:eastAsia="ru-RU"/>
        </w:rPr>
        <w:t>Цель:  Охарактеризовать основные нормативные документы в сфере производства зерна</w:t>
      </w:r>
    </w:p>
    <w:p w:rsidR="00D80944" w:rsidRPr="00104764" w:rsidRDefault="00D80944" w:rsidP="00104764">
      <w:pPr>
        <w:spacing w:after="0" w:line="240" w:lineRule="auto"/>
        <w:ind w:firstLine="426"/>
        <w:jc w:val="both"/>
        <w:rPr>
          <w:rFonts w:ascii="Times New Roman" w:eastAsia="Times New Roman" w:hAnsi="Times New Roman" w:cs="Times New Roman"/>
          <w:b/>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xml:space="preserve">В Казахстане взаимоотношения в сфере производства и реализации пищевых продуктов - один из ведущих факторов, обеспечивающих здоровье населению страны, - в настоящие время регулируется следующими действующими законами: </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-закон Республики Казахстан «О защите прав потребителей» от 07.02.92 г. № 2300-1 (редакция от 09.01.93 г.) регламентирует безвредность готовой продукции, применяемого сырья, материалов для населения и получаемых отходов для окружающей среды;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-Закон  «О государственном регулировании в области генно-инженерной деятельности» от 05.06.99 г № 86-ФЗ;</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-Закон « О санитарно-эпидемиологическом благополучии населения» от 30.03.99 г. № 52-ФЗ определяет главные направления в области сохранения санитарного благополучия населения России, включая санитарные вопросы безопасности пищевых продуктов и продовольственного сырья.</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xml:space="preserve">Однако указанные законы не решают в полной мере всех правовых проблем, связанных с многозвеньевой цепью «Здоровье человека ? пища ? производство и реализация пищевых продуктов и сырья». Поэтому в сфере охраны здоровья населения и обеспечения его полноценного питания особую актуальность имеет ФЗ «О качестве и безопасности пищевых продуктов» от 02.01.2000 г. № 29-ФЗ. Он обеспечивает создание правовой базы, регулирующей отношения в цепи «производство ?потребление пищевых продуктов». </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В Россию вступил в силу ФЗ от 27.12.02 г. № 184-ФЗ «О техническом регулировании». В этом законе под безопасностью продукции, процессов производства, хранения, перевозки, реализации и утилизации подразумевается состояние, при котором отсутствует недопустимый риск, связанный с причинением вреда жизни или здоровью граждан, животных и растений , а так же окружающей среде.[4] Известно, что 70% вредных веществ поступают в организм человека с продуктами питания. Для предотвращения потребления населением опасной и недоброкачественной пищевой продукции Федеральным законом «О техническом регулировании» предусмотрена оценка соответствия, включающая такие виды работ как: испытания, измерения, подтверждение соответствия, аккредитация, контроль и надзор. [12]</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В целях защиты от рисков устанавливаются ветеринарно-санитарные и фитосанитарные меры - обязательные для исполнения требования и процедуры. Риски связаны с использованием добавок, с наличием вредных, болезнетворных организмов, загрязняющих веществ, токсинов, вредителей, сорных растений. Они распространяются с пищевыми продуктами или кармами. Перенос может осуществляется животными и (или) растениями, с продукцией, грызунами, транспортными средствами.[4]</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lastRenderedPageBreak/>
        <w:t>Обеспечение безопасности пищи на современном уровне требуется, прежде всего, усовершенствования системы контроля. Огромная работа в этом направлении ведется в НИИ питания РАМН.</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Все продукты питания подразделяются на три группы: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-Особо скоропортящиеся;</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-Скоропортящиеся;</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-Не скоропортящиеся.</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На этикетках особо скоропортящейся продукции (молоко, кефир, сливки и т.д.) указывается час, день, месяц и год. На этикетках скоропортящихся товаров (продукты переработки молока) указываются день, месяц, гот выработки. На продукта, не подвергающихся быстрой порче, - указывают только месяц и год выработки. [4]</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Как считают участники рынка, с появлением этого закона станет понятно, из какого молока сделан продукт. Эксперты считают, что с принятием технического регламента ситуация на молочном рынке будет упорядочена и будет усилен контроль в розничной продаже. Это одна из перспектив развития молочной отрасли. [11]</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Обеспечение структуры безопасности и качества питания населения является важной стратегической задачей государства на данном этапе развития России.</w:t>
      </w:r>
    </w:p>
    <w:p w:rsidR="00D80944" w:rsidRPr="00104764" w:rsidRDefault="00D80944" w:rsidP="00104764">
      <w:pPr>
        <w:spacing w:after="0" w:line="240" w:lineRule="auto"/>
        <w:ind w:firstLine="426"/>
        <w:jc w:val="both"/>
        <w:rPr>
          <w:rFonts w:ascii="Times New Roman" w:hAnsi="Times New Roman" w:cs="Times New Roman"/>
          <w:sz w:val="28"/>
          <w:szCs w:val="28"/>
        </w:rPr>
      </w:pPr>
    </w:p>
    <w:p w:rsidR="00D80944" w:rsidRPr="00104764" w:rsidRDefault="00D80944"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b/>
          <w:sz w:val="28"/>
          <w:szCs w:val="28"/>
        </w:rPr>
        <w:t>Тема  2 Анализ опасностей, связанных с безопасностью зерна</w:t>
      </w:r>
    </w:p>
    <w:p w:rsidR="00D80944" w:rsidRPr="00104764" w:rsidRDefault="00D80944"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b/>
          <w:sz w:val="28"/>
          <w:szCs w:val="28"/>
        </w:rPr>
        <w:t>Цель: дать характеристику рискам,  связанных с безопасностью зерна</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Опасный фактор в системе ХАССП - биологический, химический или физический фактор, который с достаточной вероятностью может привести к заболеванию или повреждению, если его не контролировать.[7]</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Следует идентифицировать все опасности угрожающие безопасности пищевой продукции, которые возможны для данного типа продукции, типа процесса и фактически имеющихся средств. [2]</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Опасные факторы, которые угрожают безопасности продуктов питания, можно разделить на три группы: биологические, химические и физические.</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b/>
          <w:bCs/>
          <w:sz w:val="28"/>
          <w:szCs w:val="28"/>
          <w:lang w:eastAsia="ru-RU"/>
        </w:rPr>
        <w:t>3.1 Биологические опасности</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Биологические опасности, как наиболее серьезный вид загрязнений требует особого внимания.</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Биологические опасности вызываются присутствием в пищевых продуктах:</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-бактерий;</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-вирусов;</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-зоонозных веществ;</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-микотоксинов, то есть продуктов жизнедеятельности грибов.[6]</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b/>
          <w:bCs/>
          <w:sz w:val="28"/>
          <w:szCs w:val="28"/>
          <w:lang w:eastAsia="ru-RU"/>
        </w:rPr>
        <w:t>3.2 Микробиологические опасные факторы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lastRenderedPageBreak/>
        <w:t>Микробиологические риски болезни пищевого происхождения, причиной которых они являются, представляют собой важную проблему в области здравоохранения, которая становится все более и более актуальной. Большинство стран, в которых созданы системы регистрации случаев болезней пищевого происхождения, отмечают существенное увеличение на протяжении последних десятилетий, распространенности болезней, вызванных содержащимися в пище микроорганизмами, включая такие патогены, как Salmonella, Campylobacter jejuni и энтерогеморрагическая кишечная палочка, а также болезни, вызываемые такими паразитами, как coli cryptosporidium, cryptospora и трематоды.[6]</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Гигиенические нормативы по микробиологическим показателям включают контроль за 4 группами микроорганизмов:</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-Санитарно-показательными, к которым относятся мезофильные аэробные и факультативно-анаэробные микроорганизмы - МАФАнМ, бактерии группы кишечных палочек- БГКП (КОЛИ-ФОРМЫ);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-Условно-патогенными микроорганизмами, к которым относятся Escherichia coli, бактерии рода Proteus, Bacillus cereus и сульфатредуцирующие клостридии;</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-Патогенными микроорганизмами (сальмонеллы и другие);</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-Микроорганизмы порчи-дрожжи, и плесневелые грибы.[4]</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b/>
          <w:bCs/>
          <w:sz w:val="28"/>
          <w:szCs w:val="28"/>
          <w:lang w:eastAsia="ru-RU"/>
        </w:rPr>
        <w:t>3.3 Химические опасности</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Химические опасности определяют как «химическое вещество, ненамеренно внесенное в пищевую продукцию, которое может ухудшить ее безопасность или годность». Классификация химических опасностей представлена на рисунке 2.</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Рисунок 2- Классификация химических опасностей</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.3.1 Пестициды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Химикаты (инсектициды, гербициды, фунгициды) используются для удобрения почвы, борьбы с сорняками, насекомыми и грызунами, для защиты урожая от плесени и грибков. С их помощью повышают урожайность, увеличивают срок хранения растений, улучшают внешний вид фруктов, овощей и зерна. Сегодня предлагается выбор из 5000 видов пестицидов и 700 химических ингредиентов. По сравнению с началом 40-х гг., когда были впервые использованы пестициды, их потребление в сельском хозяйстве возросло в десятки раз, а потери урожая из-за насекомых за последние 50 лет увеличились вдвое. Эта статистика ставит под сомнение "эффективность" пестицидов. Интересно, что применение пестицидов привело к развитию 650 видов вредителей, устойчивых к некоторым из этих ядов.</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xml:space="preserve">Каждый день в мире около 3000 человек отравляются пестицидами. Это более миллиона отравлений в год химическими веществами, загрязняющими воздух, почвы, воду и продукты. Отдельно по Европе эти цифры не менее шокирующие. Только в 2005 году страны ЕС начали пытаться ввести единые стандарты в оценке опасности химических веществ, попадающих в продукты питания, и единую маркировку для продуктов питания. Известно, что многие пестициды опасны для </w:t>
      </w:r>
      <w:r w:rsidRPr="00104764">
        <w:rPr>
          <w:rFonts w:ascii="Times New Roman" w:eastAsia="Times New Roman" w:hAnsi="Times New Roman" w:cs="Times New Roman"/>
          <w:sz w:val="28"/>
          <w:szCs w:val="28"/>
          <w:lang w:eastAsia="ru-RU"/>
        </w:rPr>
        <w:lastRenderedPageBreak/>
        <w:t>здоровья и обладают канцерогенными свойствами, однако до сих пор покупатель не может по этикетке определить, насколько же насыщен покупаемый продукт этими неполезными веществами. В развитых странах у потребителя, в принципе, существует выбор - покупать "органическую" (выращенную без химикатов) продукцию, или обычную. Разница в цене весьма существенна, и выбор "органических" продуктов не столь велик, как обычных. Огромный ассортимент "обычных" продуктов в супермаркетах - это, по мнению ведущих экологов, "стратегический запас токсического оружия с огромным сроком хранения" (Дж. Ричмонде, В. Вялски, М. Стивене).</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Организация по защите окружающей среды допускает, что из 320 пестицидов, разрешенных к применению в агрономии, по меньшей мере, 66 - предполагаемые канцерогены. Многие из этих пестицидов смешиваются с 1200 нейтральными ингредиентами, состав которых производители не обязаны разглашать, ссылаясь на "коммерческую тайну". Для 800 из них до сих пор не установлены уровни токсичности, они предположительно являются канцерогенами.</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Пестициды - это "мина замедленного действия". За десятки лет использования эти химикаты скопились в почве. Они попадают в растения, а также в источники воды и, соответственно, в рыбу. Страдает и животноводство: скот питается обработанными химикатами растениями и к тому же получает инъекции гормонов роста и антибиотиков. В итоге, вся "химия" встраивается в ткани животных. Факты очевидны - мы рискуем получить значительные дозы пестицидов ежедневно. Вызывает тревогу, что многие из этих химикатов являются биологическими ядами, рассчитанными на уничтожение, и в организме человека они медленно, прогрессирующе разрушают клетки и органы.[8]</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Виды пестицидов в продуктах питания:</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Хлорорганические инсектициды: первый синтетический органический пестицид ДДТ (дихлордифенилтрихлорэтан) был произведен в 1939 г. За ним были получены другие хлорорганические инсектициды: альдрин, диэльдрин и гептахлор. Опасность применения хлорорганических инсектицидов была осознана, когда ученые обнаружили остатки этих веществ в жировой ткани животных и людей. Согласно одному исследованию, опубликованному в 1970 году, в жировой ткани жителей г. Нью-Дели (Индия) было обнаружено самое высокое содержание инсектицидов (26 промилле). Остатки хлорорганических инсектицидов сохраняются в окружающей среде в течение многих лет, оказывая неблагоприятные побочные действия на здоровье (например, развитие раковых опухолей).</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Фосфорорганические: эти вещества были разработаны в 1930 г. Их представителями являются паратион, малатион, роннель, метоатом и некоторые другие. Несмотря на то, что фосфорорганические вещества быстро разрушаются под воздействием окружающей среды, они более ядовитые для млекопитающих, чем хлорорганические, и должны применяться с осторожностью.</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xml:space="preserve">. Карбаматы: относятся к третьему классу инсектицидов и содержат одну или более аминогрупп. Они не образуют вредных отложений в пище. Но некоторые </w:t>
      </w:r>
      <w:r w:rsidRPr="00104764">
        <w:rPr>
          <w:rFonts w:ascii="Times New Roman" w:eastAsia="Times New Roman" w:hAnsi="Times New Roman" w:cs="Times New Roman"/>
          <w:sz w:val="28"/>
          <w:szCs w:val="28"/>
          <w:lang w:eastAsia="ru-RU"/>
        </w:rPr>
        <w:lastRenderedPageBreak/>
        <w:t>карбаматы вредны для теплокровных животных. Карбарил - инсектицид общего предназначения. Альдикарб является самым ядовитым карбаматом.</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.Пиретроиды: новый класс инсектицидов, называющихся пиретроидами, был синтезирован в 1970 г. Эти химические соединения сходны по действию с пиретрумом (натуральный инсектицид), но не разрушаются так быстро, как натуральное вещество. Пиретроиды воздействуют на нервную систему. Они не ядовиты для млекопитающих, но смертельны для рыб. По этой причине их применение в районах рек и озер нужно строго контролировать.</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.3.2 Диоксины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Диоксины и диоксиноподобные вещества - это чужеродные живым организмам соединения, выбрасываемые с продукцией или отходами целого ряда технологий. Эти вещества непрерывно и во все возрастающих масштабах производятся человечеством в последние полвека, выбрасываются в окружающую среду и накапливаются в ней. Диоксины никогда не были целевой продукцией мирной человеческой деятельности, а лишь сопутствовали ей в виде микропримесей.</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Диоксины могут стать одной из причин долговременного загрязнения биосферы. Эта опасность несравненно более серьезна, чем загрязнение окружающей среды другими высокотоксичными веществами. В настоящее время ситуация такова, что концентрация диоксинов в литосфере и гидросфере возрастает и может достичь критических значений, при которых человечество окажется под угрозой вымирания.</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Итак, более подробно об этих веществах:</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Диоксины являются универсальными клеточными ядами, даже в чрезвычайно малых концентрациях поражающих все живые организмы (вызывают у человека бесплодие, врожденные патологии, онкологические и системные заболевания - от аллергических реакций до склероза);</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Эти соединения характеризуются чрезвычайно высокой устойчивостью к химическому и биологическому разложению, они способны сохраняться в окружающей среде в течение десятков лет и переносятся по пищевым цепям (например, водоросли - планктон - рыба - человек или почва - растения - животные - человек);</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Диоксины распространены повсеместно - в почве, донных отложениях, воде, воздухе, рыбе, молоке, овощах и т.д. Их находят даже в молоке кормящих матерей. Загрязнение ими не знает ни пределов насыщения, ни национальных границ.</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Эти вещества избирательно и очень прочно блокируют так называемый Ah-рецептор - ключевую точку в иммунно-ферментной системе всех аэробных (дышащих воздухом) живых организмов. Так, загрязнение почвы диоксинами приводит к уничтожению почти всех обитающих в ней живых организмов, что, в свою очередь, приводит к полной потере почвой ее естественных свойств.</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lastRenderedPageBreak/>
        <w:t>Источниками диоксинов могут являться промышленные предприятия практически всех отраслей промышленности. Главные из них - химическая, нефтехимическая, цветная металлургия, целлюлозно-бумажная промышленность.</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3.3.3 Пищевые добавки</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Это природные, идентичные природным или искусственные (синтетические) вещества, увеличивающие сроки хранения продуктов или придающие им заданные свойства. История применения пищевых добавок (уксусная и молочная кислоты, поваренная соль, некоторые специи и др.) насчитывает несколько тысячелетий. Однако только в ХIХ-ХХ веках им стали уделять особое внимание.</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Вызвано это особенностями торговли с перевозкой скоропортящихся и быстрочерствеющих товаров на большие расстояния, что требует увеличения срока хранения. Спрос современного потребителя на пищевую продукцию с привлекательными цветом, запахом обеспечивают ароматизаторы, красители и т.п.</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Европейский союз для гармонизации использования пищевых добавок разработал систему цифровой кодификации их. Система одобрена ФАО-ВОЗ. Каждой добавке присвоен трех- или четырехзначный номер с предшествующей буквой Е. Эти номера (коды) используются в сочетании с названиями функциональных классов, отражающих группу пищевых добавок по технологическим функциям (подклассам). Буква Е и идентификационный номер имеет четкое толкование, подразумевающее, что данное конкретное вещество проверено на безопасность, что для данной пищевой добавки имеются отработанные рекомендации по его технологической необходимости и что для данного вещества установлены критерии чистоты.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После некоторых Е-номеров (буква Е в сочетании с трехзначным номером) стоят строчные буквы, например Е160-каротины и др. В этом случае речь идет о классе пищевой добавки. Строчные буквы - неотъемлемая часть номера Е и должны обязательно использоваться для обозначения пищевой добавки. В отдельных случаях после Е-номеров стоят римские цифры, которые уточняют различия в спецификации добавок одной группы и не являтся обязательной частью номера и обозначения.</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Наличие пищевых добавок в продуктах должно фиксироваться на этикетке. При этом добавка может обозначаться как индивидуальное вещество или как представитель функционального класса в сочетании с номером Е. Например, бензонат натрия или консервант Е211. Согласно предложенной системе цифровой кодификации, классификация добавок в соответствии с назначением выглядит следующим образом (только основные группы):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-Е100 - Е182 - красители;</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-Е200 и далее - консерванты;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-Е300 и далее - антиокислители;</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-Е400 и далее - стабилизаторы консистенции;</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-Е500 и далее, Е1000 - эмульгаторы;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-Е600 и далее - усилители вкуса и аромата;</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-Е700 - Е800 - запасные индексы;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lastRenderedPageBreak/>
        <w:t>-Е900 и далее - глазирующие агенты, улучшители хлеба.[9]</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b/>
          <w:bCs/>
          <w:sz w:val="28"/>
          <w:szCs w:val="28"/>
          <w:lang w:eastAsia="ru-RU"/>
        </w:rPr>
        <w:t>3.4 Физические опасные факторы</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Физические опасности - наиболее общий тип опасности, который может проявляться в пищевой продукции, характеризующийся присутствием инородного материала.</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Физические опасности, подобно биологическим и химическим опасностям, могут проникать в продовольственный продукт на любой стадии производства. Риск причинения ущерба здоровью потребителя невысок для большинства инородных предметов, поскольку немногие из них могут быть острыми или достаточно жесткими, чтобы причинить физическое повреждение. Но в любом случае потребителю будет неприятно обнаружить посторонний предмет в пище.</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Однако некоторые физические опасности могут представлять вполне ощутимую угрозу для здоровья. Осколки стекла и твердого пластика являются объектом повышенной опасности. Попадание осколков в продукцию создает прямую угрозу здоровью потребителей. Таким образом, необходимы мероприятия для предотвращения попадания посторонних предметов в продовольственный продукт.</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Физическая опасность в конечном продукте может возникать из нескольких источников, таких как загрязненное сырье, несоответствующие вспомогательные приспособления и оборудования, производственная среда, производственный персонал при несоблюдении им правил личной гигиены, и практически на каждом этапе производства при несоответствующем проведении процедур обработки. В Таблице 1 представлены некоторые физические опасности и их причины или источники.[6]</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Таблица 1 - Виды физических опасностей</w:t>
      </w:r>
    </w:p>
    <w:p w:rsidR="00D80944" w:rsidRPr="00104764" w:rsidRDefault="00D80944"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ОпасностьИсточник или причинаСтеклоБутылки, банки, арматура, утварь, крышки, термометры, лампыМеталлГайки, болты, винты, стальная проволока, мясные крюки, пули, иголки для подкожных инъекций.Деревянные щепкиСырье, деревянные вспомогательные приспособления.Камни, веткиСырье, окружающая среда.ПластикУпаковочные материалы, сырьеПуговицы, украшения, волосы, частички косметики.Несоблюдение производственным персоналом требований личной гигиены.</w:t>
      </w:r>
    </w:p>
    <w:p w:rsidR="00D80944" w:rsidRPr="00104764" w:rsidRDefault="00D80944" w:rsidP="00104764">
      <w:pPr>
        <w:spacing w:after="0" w:line="240" w:lineRule="auto"/>
        <w:ind w:firstLine="426"/>
        <w:jc w:val="both"/>
        <w:rPr>
          <w:rFonts w:ascii="Times New Roman" w:hAnsi="Times New Roman" w:cs="Times New Roman"/>
          <w:b/>
          <w:sz w:val="28"/>
          <w:szCs w:val="28"/>
        </w:rPr>
      </w:pPr>
    </w:p>
    <w:p w:rsidR="00D80944" w:rsidRPr="00104764" w:rsidRDefault="00D80944" w:rsidP="00104764">
      <w:pPr>
        <w:spacing w:after="0" w:line="240" w:lineRule="auto"/>
        <w:ind w:firstLine="426"/>
        <w:jc w:val="both"/>
        <w:rPr>
          <w:rFonts w:ascii="Times New Roman" w:hAnsi="Times New Roman" w:cs="Times New Roman"/>
          <w:b/>
          <w:sz w:val="28"/>
          <w:szCs w:val="28"/>
        </w:rPr>
      </w:pPr>
    </w:p>
    <w:p w:rsidR="00D80944" w:rsidRPr="00104764" w:rsidRDefault="00D80944"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b/>
          <w:sz w:val="28"/>
          <w:szCs w:val="28"/>
        </w:rPr>
        <w:t>Тема  3  Биологические опасности, связанных с безопасностью зерна</w:t>
      </w:r>
    </w:p>
    <w:p w:rsidR="00D80944" w:rsidRPr="00104764" w:rsidRDefault="00D80944"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b/>
          <w:sz w:val="28"/>
          <w:szCs w:val="28"/>
        </w:rPr>
        <w:t>Цель:  дать характеристику биологическим опасностям,  Биологические опасности, связанных с безопасностью зерна</w:t>
      </w:r>
    </w:p>
    <w:p w:rsidR="00D80944" w:rsidRPr="00104764" w:rsidRDefault="00D80944" w:rsidP="00104764">
      <w:pPr>
        <w:spacing w:after="0" w:line="240" w:lineRule="auto"/>
        <w:ind w:firstLine="426"/>
        <w:jc w:val="both"/>
        <w:rPr>
          <w:rFonts w:ascii="Times New Roman" w:hAnsi="Times New Roman" w:cs="Times New Roman"/>
          <w:b/>
          <w:sz w:val="28"/>
          <w:szCs w:val="28"/>
        </w:rPr>
      </w:pPr>
    </w:p>
    <w:p w:rsidR="00D80944" w:rsidRPr="00104764" w:rsidRDefault="00D80944"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sz w:val="28"/>
          <w:szCs w:val="28"/>
        </w:rPr>
        <w:t xml:space="preserve">Биологическая опасность (биоопасность) – новый термин, который не найдешь в медицинском словаре. Чаще всего биоопасность определяют как опасность для здоровья и жизни человека, связанную с воздействием на него </w:t>
      </w:r>
      <w:r w:rsidRPr="00104764">
        <w:rPr>
          <w:rFonts w:ascii="Times New Roman" w:hAnsi="Times New Roman" w:cs="Times New Roman"/>
          <w:sz w:val="28"/>
          <w:szCs w:val="28"/>
        </w:rPr>
        <w:lastRenderedPageBreak/>
        <w:t>агентов (патогенов) биологической природы. Можно встретить и более широкую трактовку этого понятия: биологическая опасность – отрицательное воздействие биологических патогенов любого уровня и происхождения (от прионов и микроорганизмов до многоклеточных паразитов), создающих опасность в медико-социальной, технологической, сельскохозяйственной и коммунальной сферах.</w:t>
      </w:r>
      <w:r w:rsidRPr="00104764">
        <w:rPr>
          <w:rFonts w:ascii="Times New Roman" w:hAnsi="Times New Roman" w:cs="Times New Roman"/>
          <w:sz w:val="28"/>
          <w:szCs w:val="28"/>
        </w:rPr>
        <w:br/>
      </w:r>
      <w:r w:rsidRPr="00104764">
        <w:rPr>
          <w:rFonts w:ascii="Times New Roman" w:hAnsi="Times New Roman" w:cs="Times New Roman"/>
          <w:sz w:val="28"/>
          <w:szCs w:val="28"/>
        </w:rPr>
        <w:br/>
        <w:t>В словаре терминов и понятий по биоопасности фигурируют не только «патогенные биологические агенты (ПБА)» и «патогены», но и «ценные биологические материалы» – т.е. материалы, требующие административного управления, контроля, защитных и наблюдательных мер в лабораториях и биологических центрах. Это довольно широкое понятие, включающее в себя не только патогены и токсины, но и материалы, представляющие важное значение в научном, историческом и экономическом плане:</w:t>
      </w:r>
      <w:r w:rsidRPr="00104764">
        <w:rPr>
          <w:rFonts w:ascii="Times New Roman" w:hAnsi="Times New Roman" w:cs="Times New Roman"/>
          <w:sz w:val="28"/>
          <w:szCs w:val="28"/>
        </w:rPr>
        <w:br/>
      </w:r>
      <w:r w:rsidRPr="00104764">
        <w:rPr>
          <w:rFonts w:ascii="Times New Roman" w:hAnsi="Times New Roman" w:cs="Times New Roman"/>
          <w:sz w:val="28"/>
          <w:szCs w:val="28"/>
        </w:rPr>
        <w:br/>
        <w:t>- коллекции и референс-штаммы (микробиологические культуры, изоляты, образцы сывороток, тканей и др. от пациентов, клеточные линии, белки);</w:t>
      </w:r>
      <w:r w:rsidRPr="00104764">
        <w:rPr>
          <w:rFonts w:ascii="Times New Roman" w:hAnsi="Times New Roman" w:cs="Times New Roman"/>
          <w:sz w:val="28"/>
          <w:szCs w:val="28"/>
        </w:rPr>
        <w:br/>
        <w:t>- вакцины и другие фармацевтические препараты;</w:t>
      </w:r>
      <w:r w:rsidRPr="00104764">
        <w:rPr>
          <w:rFonts w:ascii="Times New Roman" w:hAnsi="Times New Roman" w:cs="Times New Roman"/>
          <w:sz w:val="28"/>
          <w:szCs w:val="28"/>
        </w:rPr>
        <w:br/>
        <w:t>- пищевые продукты;</w:t>
      </w:r>
      <w:r w:rsidRPr="00104764">
        <w:rPr>
          <w:rFonts w:ascii="Times New Roman" w:hAnsi="Times New Roman" w:cs="Times New Roman"/>
          <w:sz w:val="28"/>
          <w:szCs w:val="28"/>
        </w:rPr>
        <w:br/>
        <w:t>- ГМО (</w:t>
      </w:r>
      <w:r w:rsidRPr="00104764">
        <w:rPr>
          <w:rFonts w:ascii="Times New Roman" w:hAnsi="Times New Roman" w:cs="Times New Roman"/>
          <w:i/>
          <w:iCs/>
          <w:sz w:val="28"/>
          <w:szCs w:val="28"/>
        </w:rPr>
        <w:t>de novo</w:t>
      </w:r>
      <w:r w:rsidRPr="00104764">
        <w:rPr>
          <w:rFonts w:ascii="Times New Roman" w:hAnsi="Times New Roman" w:cs="Times New Roman"/>
          <w:sz w:val="28"/>
          <w:szCs w:val="28"/>
        </w:rPr>
        <w:t xml:space="preserve"> сконструированные вирусы, микроорганизмы с улучшенными свойствами для получения диагностических и вакцинных препаратов, устойчивые к заболеваниям растения и др.);</w:t>
      </w:r>
      <w:r w:rsidRPr="00104764">
        <w:rPr>
          <w:rFonts w:ascii="Times New Roman" w:hAnsi="Times New Roman" w:cs="Times New Roman"/>
          <w:sz w:val="28"/>
          <w:szCs w:val="28"/>
        </w:rPr>
        <w:br/>
        <w:t>- непатогенные микроорганизмы;</w:t>
      </w:r>
      <w:r w:rsidRPr="00104764">
        <w:rPr>
          <w:rFonts w:ascii="Times New Roman" w:hAnsi="Times New Roman" w:cs="Times New Roman"/>
          <w:sz w:val="28"/>
          <w:szCs w:val="28"/>
        </w:rPr>
        <w:br/>
        <w:t>- клеточные компоненты и генетические конструкции;</w:t>
      </w:r>
      <w:r w:rsidRPr="00104764">
        <w:rPr>
          <w:rFonts w:ascii="Times New Roman" w:hAnsi="Times New Roman" w:cs="Times New Roman"/>
          <w:sz w:val="28"/>
          <w:szCs w:val="28"/>
        </w:rPr>
        <w:br/>
        <w:t>- радиоактивно меченые соединения;</w:t>
      </w:r>
      <w:r w:rsidRPr="00104764">
        <w:rPr>
          <w:rFonts w:ascii="Times New Roman" w:hAnsi="Times New Roman" w:cs="Times New Roman"/>
          <w:sz w:val="28"/>
          <w:szCs w:val="28"/>
        </w:rPr>
        <w:br/>
        <w:t>- природные и лабораторно-модифицированные микроорганизмы.</w:t>
      </w:r>
      <w:r w:rsidRPr="00104764">
        <w:rPr>
          <w:rFonts w:ascii="Times New Roman" w:hAnsi="Times New Roman" w:cs="Times New Roman"/>
          <w:sz w:val="28"/>
          <w:szCs w:val="28"/>
        </w:rPr>
        <w:br/>
      </w:r>
      <w:r w:rsidRPr="00104764">
        <w:rPr>
          <w:rFonts w:ascii="Times New Roman" w:hAnsi="Times New Roman" w:cs="Times New Roman"/>
          <w:sz w:val="28"/>
          <w:szCs w:val="28"/>
        </w:rPr>
        <w:br/>
        <w:t>Существует несколько различных по форме, но сходных по содержанию классификаций источников биологической опасности.</w:t>
      </w:r>
      <w:r w:rsidRPr="00104764">
        <w:rPr>
          <w:rFonts w:ascii="Times New Roman" w:hAnsi="Times New Roman" w:cs="Times New Roman"/>
          <w:sz w:val="28"/>
          <w:szCs w:val="28"/>
        </w:rPr>
        <w:br/>
      </w:r>
      <w:r w:rsidRPr="00104764">
        <w:rPr>
          <w:rFonts w:ascii="Times New Roman" w:hAnsi="Times New Roman" w:cs="Times New Roman"/>
          <w:sz w:val="28"/>
          <w:szCs w:val="28"/>
        </w:rPr>
        <w:br/>
        <w:t>На современном этапе развития общества к основным источникам биологической опасности для населения, животных и окружающей среды, чрезвычайных ситуаций биолого-социального характера отнесены:</w:t>
      </w:r>
      <w:r w:rsidRPr="00104764">
        <w:rPr>
          <w:rFonts w:ascii="Times New Roman" w:hAnsi="Times New Roman" w:cs="Times New Roman"/>
          <w:sz w:val="28"/>
          <w:szCs w:val="28"/>
        </w:rPr>
        <w:br/>
      </w:r>
      <w:r w:rsidRPr="00104764">
        <w:rPr>
          <w:rFonts w:ascii="Times New Roman" w:hAnsi="Times New Roman" w:cs="Times New Roman"/>
          <w:sz w:val="28"/>
          <w:szCs w:val="28"/>
        </w:rPr>
        <w:br/>
        <w:t>- патогенные микроорганизмы, прионы, возбудители паразитарных заболеваний (опасные и особо опасные инфекции, в том числе природно-очаговые, спонтанные и «возвращающиеся»);</w:t>
      </w:r>
      <w:r w:rsidRPr="00104764">
        <w:rPr>
          <w:rFonts w:ascii="Times New Roman" w:hAnsi="Times New Roman" w:cs="Times New Roman"/>
          <w:sz w:val="28"/>
          <w:szCs w:val="28"/>
        </w:rPr>
        <w:br/>
        <w:t>- «новые» патогены, возникающие из непатогенных и патогенных штаммов микроорганизмов в результате мутагенеза под влиянием природных и антропогенных факторов;</w:t>
      </w:r>
      <w:r w:rsidRPr="00104764">
        <w:rPr>
          <w:rFonts w:ascii="Times New Roman" w:hAnsi="Times New Roman" w:cs="Times New Roman"/>
          <w:sz w:val="28"/>
          <w:szCs w:val="28"/>
        </w:rPr>
        <w:br/>
        <w:t>- поражающие факторы – продукты жизнедеятельности микроорганизмов (токсины, ферменты, биорегуляторы белковой природы, суперантигены, миниантитела), технофильные микроорганизмы и др.;</w:t>
      </w:r>
      <w:r w:rsidRPr="00104764">
        <w:rPr>
          <w:rFonts w:ascii="Times New Roman" w:hAnsi="Times New Roman" w:cs="Times New Roman"/>
          <w:sz w:val="28"/>
          <w:szCs w:val="28"/>
        </w:rPr>
        <w:br/>
        <w:t>- генетически измененные организмы и генетические конструкции (вирусные векторы, двуспиральные РНК, онкогены, гены, кодирующие белки-токсины);</w:t>
      </w:r>
      <w:r w:rsidRPr="00104764">
        <w:rPr>
          <w:rFonts w:ascii="Times New Roman" w:hAnsi="Times New Roman" w:cs="Times New Roman"/>
          <w:sz w:val="28"/>
          <w:szCs w:val="28"/>
        </w:rPr>
        <w:br/>
      </w:r>
      <w:r w:rsidRPr="00104764">
        <w:rPr>
          <w:rFonts w:ascii="Times New Roman" w:hAnsi="Times New Roman" w:cs="Times New Roman"/>
          <w:sz w:val="28"/>
          <w:szCs w:val="28"/>
        </w:rPr>
        <w:lastRenderedPageBreak/>
        <w:t>- патогены, устойчивые к современным антимикробным препаратам;</w:t>
      </w:r>
      <w:r w:rsidRPr="00104764">
        <w:rPr>
          <w:rFonts w:ascii="Times New Roman" w:hAnsi="Times New Roman" w:cs="Times New Roman"/>
          <w:sz w:val="28"/>
          <w:szCs w:val="28"/>
        </w:rPr>
        <w:br/>
        <w:t>- экопатогены, повреждающие физические объекты окружающей среды.</w:t>
      </w:r>
      <w:r w:rsidRPr="00104764">
        <w:rPr>
          <w:rFonts w:ascii="Times New Roman" w:hAnsi="Times New Roman" w:cs="Times New Roman"/>
          <w:sz w:val="28"/>
          <w:szCs w:val="28"/>
        </w:rPr>
        <w:br/>
      </w:r>
      <w:r w:rsidRPr="00104764">
        <w:rPr>
          <w:rFonts w:ascii="Times New Roman" w:hAnsi="Times New Roman" w:cs="Times New Roman"/>
          <w:sz w:val="28"/>
          <w:szCs w:val="28"/>
        </w:rPr>
        <w:br/>
        <w:t>Краеугольным камнем учения о биоопасности является оценка рисков. Современные представления о биологических рисках можно условно разделить на 4 основных группы: инфекции, биокатастрофы, биотерроризм и генная инженерия. В упрощенном варианте это выглядит следующим образом:</w:t>
      </w:r>
    </w:p>
    <w:p w:rsidR="00D80944" w:rsidRPr="00104764" w:rsidRDefault="00D80944"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b/>
          <w:sz w:val="28"/>
          <w:szCs w:val="28"/>
        </w:rPr>
        <w:t>Тема  4 Микробиологические опасные факторы, связанные с безопасностью зерна</w:t>
      </w:r>
    </w:p>
    <w:p w:rsidR="00D80944" w:rsidRPr="00104764" w:rsidRDefault="00D80944"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b/>
          <w:sz w:val="28"/>
          <w:szCs w:val="28"/>
        </w:rPr>
        <w:t>Цель: дать характеристику  микробиологическим факторам , связанных с безопасностью зерна</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Зерновая масса, хранящаяся в складе или силосе элеватора представляет собой скопление огромного количества живых организмов — зерен. Для понимания происходящих в ней процессов необходимо прежде всего ознакомиться с биологическими особенностями этих организмов.</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Зерно образуется в результате оплодотворения пыльцой завязи цветка и проходит на колосе длительный процесс роста и развития. Этот процесс заключается в увеличении размеров зерна и накоплении в нем запасных питательных веществ, притекающих через колос из листьев и стебля растения.</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В период с момента оплодотворения до наступления уборочной спелости наблюдается очень энергичная жизнедеятельность зерна. В нем происходят биохимические процессы построения сложных углеводов — крахмала, гемицеллюлез и клетчатки из простейших Сахаров; запасных белковых веществ эндосперма из растворимых белков и небелковых азотистых соединений, жироз из глицерина и жирных кислот. Активность ферментов, принимающих участие в этих синтетических процессах, очень велика. Зерно в указанный период интенсивно дышит, оно поглощает значительное количество кислорода и выделяет много углекислого газа, получая за счет этого процесса необходимое количество энергии.</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Влажность зерна в начальный период его формирования очень высока; сухого вещества в нем содержится немного. По мере хода процесса созревания в зерне накапливается все большее количество сухого вещества, влажность постепенно падает, дыхание становится менее энергичным. Одновременно снижается и активность ферментов. По внешнему виду и свойствам зерна можно различить несколько фаз его созревания:</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Раза молочной спелости. Зерно имеет еще зеленый цвет, содержимое его — жидкое, молочнобелое, влажность — 50—55%.</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Фаза восковой спелости для многих культур является в то же время и уборочной спелостью. Зерно — желтого цвета, содержимое его—мягкое, тягучее, затем оно приобретает консистенцию воска, влажность 40—45%.</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Полная техническая спелость (уборочная спелость). Зерно становится твердым, влажность резко снижается и составляет, в зависимости от района произрастания, 12 -20%.</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lastRenderedPageBreak/>
        <w:t>По мере созревания значительно уменьшается активность ферментов и одновременно с падением влажности снижается также интенсивность дыхания. Необходимо отметить, что процесс созревания отдельных зерен в колосе протекает не одновременно. У пшеницы и ржи первыми зацветают колоски сред ней части колоса, зерна в которых, следовательно, раньше заканчивают свое развитие. Цветение проса и овса начинается с верхних колосков метелки, поэтому зерна нижних частей метелки созревают позднее. У кукурузы цветение начинается с нижней части початка.</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Из-за неравномерного созревания по колосу в момент уборки урожая, когда основная масса зерна достигла полной технической спелости, некоторое, хотя и очень незначительное, количество зерен находится еще в стадии вискозой спелости, обладает повышенной влажностью и интенсивно дышит Это обстоятельство, как будет показано ниже, имеет очень большое значение для дальнейшего хранения. Но зерно, даже и достигшее полной технической спелости, часто еще не запершило своего развития и продолжает его после уборки. В этот период, который обычно именуют периодом послеуборочного дозревания, зерно достигает полной всхожести и высокой энергии прорастания; в нем заканчивается построение сложных органических веществ, и в связи с этим активность всех ферментов падает до минимума. Дыхание зерна также постепенно ослабевает, пока не достигнет наименьшей величины. Продолжительность периода послеуборочного дозревания в значительной степени зависит от условий хранения и не одинакова у разных сортов. Так, послеуборочное дозревание некоторых озимых пшениц Украины продолжается 1—2 месяца, а яровые пшеницы Цезиум 111 и Новинка достигают полной физиологической зрелости через 7—7,5 месяца.</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Однако эти сортовые особенности не являются неизменными; продолжительность периода послеуборочного дозревания зерна различных сортов может изменяться в ту или иную сторону в зависимости от условий созревания и хранения. Тепловая обработка — сушка, а также активное вентилирование значительно ускоряют процессы дозревания убранного зерна, что в свою очередь способствует достижению им наибольшей стойкости при хранении.</w:t>
      </w:r>
    </w:p>
    <w:p w:rsidR="00D80944" w:rsidRPr="00104764" w:rsidRDefault="00D80944" w:rsidP="00104764">
      <w:pPr>
        <w:pStyle w:val="a7"/>
        <w:spacing w:before="0" w:beforeAutospacing="0" w:after="0" w:afterAutospacing="0"/>
        <w:ind w:firstLine="426"/>
        <w:jc w:val="both"/>
        <w:rPr>
          <w:sz w:val="28"/>
          <w:szCs w:val="28"/>
        </w:rPr>
      </w:pPr>
      <w:r w:rsidRPr="00104764">
        <w:rPr>
          <w:sz w:val="28"/>
          <w:szCs w:val="28"/>
        </w:rPr>
        <w:t>Таким образом, с момента опыления завязи в зерне проявляется жизнедеятельность, вначале очень энергичная, затем менее энергичная, пока, наконец, она не достигнет таких малых размеров, что с трудом обнаруживается. Зерно с низкой влажностью, завершившее послеуборочное дозревание, обладает настолько незначительным дыханием, что, только применяя очень чувствительные методы анализа, можно его уложить. Даже при длительном хранении такого зерна почти невозможно обнаружить изменение в содержании белков, жиров и углеводов. Однако достаточно повысить его влажность, чтобы при соответствующих температурных условиях его жизнедеятельность резко повысилась, энергия дыхания бурно воз росла, в результате чего могут наступить нежелательные изменения в количестве и качестве зерновой массы.</w:t>
      </w:r>
    </w:p>
    <w:p w:rsidR="00D80944" w:rsidRPr="00104764" w:rsidRDefault="00D80944" w:rsidP="00104764">
      <w:pPr>
        <w:spacing w:after="0" w:line="240" w:lineRule="auto"/>
        <w:ind w:firstLine="426"/>
        <w:jc w:val="both"/>
        <w:rPr>
          <w:rFonts w:ascii="Times New Roman" w:hAnsi="Times New Roman" w:cs="Times New Roman"/>
          <w:b/>
          <w:sz w:val="28"/>
          <w:szCs w:val="28"/>
        </w:rPr>
      </w:pPr>
    </w:p>
    <w:p w:rsidR="00D80944" w:rsidRPr="00104764" w:rsidRDefault="00D80944" w:rsidP="00104764">
      <w:pPr>
        <w:spacing w:after="0" w:line="240" w:lineRule="auto"/>
        <w:ind w:firstLine="426"/>
        <w:jc w:val="both"/>
        <w:rPr>
          <w:rFonts w:ascii="Times New Roman" w:hAnsi="Times New Roman" w:cs="Times New Roman"/>
          <w:b/>
          <w:sz w:val="28"/>
          <w:szCs w:val="28"/>
        </w:rPr>
      </w:pPr>
    </w:p>
    <w:p w:rsidR="002F6947" w:rsidRPr="00104764" w:rsidRDefault="002F6947"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b/>
          <w:sz w:val="28"/>
          <w:szCs w:val="28"/>
        </w:rPr>
        <w:lastRenderedPageBreak/>
        <w:t>Тема  5  Химические  опасные факторы, связанные с безопасностью зерна</w:t>
      </w:r>
    </w:p>
    <w:p w:rsidR="002F6947" w:rsidRPr="00104764" w:rsidRDefault="002F6947" w:rsidP="00104764">
      <w:pPr>
        <w:spacing w:after="0" w:line="240" w:lineRule="auto"/>
        <w:ind w:firstLine="426"/>
        <w:jc w:val="both"/>
        <w:rPr>
          <w:rFonts w:ascii="Times New Roman" w:hAnsi="Times New Roman" w:cs="Times New Roman"/>
          <w:b/>
          <w:sz w:val="28"/>
          <w:szCs w:val="28"/>
        </w:rPr>
      </w:pPr>
      <w:r w:rsidRPr="00104764">
        <w:rPr>
          <w:rFonts w:ascii="Times New Roman" w:hAnsi="Times New Roman" w:cs="Times New Roman"/>
          <w:b/>
          <w:sz w:val="28"/>
          <w:szCs w:val="28"/>
        </w:rPr>
        <w:t>Цель: дать характеристику  химическим  факторам , связанных с безопасностью зерна</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Химические опасности определяют как «химическое вещество, ненамеренно внесенное в пищевую продукцию, которое может ухудшить ее безопасность или годность». Классификация химических опасностей представлена на рисунке 2.</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Рисунок 2- Классификация химических опасностей</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.3.1 Пестициды</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Химикаты (инсектициды, гербициды, фунгициды) используются для удобрения почвы, борьбы с сорняками, насекомыми и грызунами, для защиты урожая от плесени и грибков. С их помощью повышают урожайность, увеличивают срок хранения растений, улучшают внешний вид фруктов, овощей и зерна. Сегодня предлагается выбор из 5000 видов пестицидов и 700 химических ингредиентов. По сравнению с началом 40-х гг., когда были впервые использованы пестициды, их потребление в сельском хозяйстве возросло в десятки раз, а потери урожая из-за насекомых за последние 50 лет увеличились вдвое. Эта статистика ставит под сомнение "эффективность" пестицидов. Интересно, что применение пестицидов привело к развитию 650 видов вредителей, устойчивых к некоторым из этих ядов.</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Каждый день в мире около 3000 человек отравляются пестицидами. Это более миллиона отравлений в год химическими веществами, загрязняющими воздух, почвы, воду и продукты. Отдельно по Европе эти цифры не менее шокирующие. Только в 2005 году страны ЕС начали пытаться ввести единые стандарты в оценке опасности химических веществ, попадающих в продукты питания, и единую маркировку для продуктов питания. Известно, что многие пестициды опасны для здоровья и обладают канцерогенными свойствами, однако до сих пор покупатель не может по этикетке определить, насколько же насыщен покупаемый продукт этими неполезными веществами. В развитых странах у потребителя, в принципе, существует выбор - покупать "органическую" (выращенную без химикатов) продукцию, или обычную. Разница в цене весьма существенна, и выбор "органических" продуктов не столь велик, как обычных. Огромный ассортимент "обычных" продуктов в супермаркетах - это, по мнению ведущих экологов, "стратегический запас токсического оружия с огромным сроком хранения" (Дж. Ричмонде, В. Вялски, М. Стивене).</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Организация по защите окружающей среды допускает, что из 320 пестицидов, разрешенных к применению в агрономии, по меньшей мере, 66 - предполагаемые канцерогены. Многие из этих пестицидов смешиваются с 1200 нейтральными ингредиентами, состав которых производители не обязаны разглашать, ссылаясь на "коммерческую тайну". Для 800 из них до сих пор не установлены уровни токсичности, они предположительно являются канцерогенами.</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xml:space="preserve">Пестициды - это "мина замедленного действия". За десятки лет использования эти химикаты скопились в почве. Они попадают в растения, а также в источники воды и, соответственно, в рыбу. Страдает и животноводство: скот питается </w:t>
      </w:r>
      <w:r w:rsidRPr="00104764">
        <w:rPr>
          <w:rFonts w:ascii="Times New Roman" w:eastAsia="Times New Roman" w:hAnsi="Times New Roman" w:cs="Times New Roman"/>
          <w:sz w:val="28"/>
          <w:szCs w:val="28"/>
          <w:lang w:eastAsia="ru-RU"/>
        </w:rPr>
        <w:lastRenderedPageBreak/>
        <w:t>обработанными химикатами растениями и к тому же получает инъекции гормонов роста и антибиотиков. В итоге, вся "химия" встраивается в ткани животных. Факты очевидны - мы рискуем получить значительные дозы пестицидов ежедневно. Вызывает тревогу, что многие из этих химикатов являются биологическими ядами, рассчитанными на уничтожение, и в организме человека они медленно, прогрессирующе разрушают клетки и органы.[8]</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Виды пестицидов в продуктах питания:</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Хлорорганические инсектициды: первый синтетический органический пестицид ДДТ (дихлордифенилтрихлорэтан) был произведен в 1939 г. За ним были получены другие хлорорганические инсектициды: альдрин, диэльдрин и гептахлор. Опасность применения хлорорганических инсектицидов была осознана, когда ученые обнаружили остатки этих веществ в жировой ткани животных и людей. Согласно одному исследованию, опубликованному в 1970 году, в жировой ткани жителей г. Нью-Дели (Индия) было обнаружено самое высокое содержание инсектицидов (26 промилле). Остатки хлорорганических инсектицидов сохраняются в окружающей среде в течение многих лет, оказывая неблагоприятные побочные действия на здоровье (например, развитие раковых опухолей).</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Фосфорорганические: эти вещества были разработаны в 1930 г. Их представителями являются паратион, малатион, роннель, метоатом и некоторые другие. Несмотря на то, что фосфорорганические вещества быстро разрушаются под воздействием окружающей среды, они более ядовитые для млекопитающих, чем хлорорганические, и должны применяться с осторожностью.</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Карбаматы: относятся к третьему классу инсектицидов и содержат одну или более аминогрупп. Они не образуют вредных отложений в пище. Но некоторые карбаматы вредны для теплокровных животных. Карбарил - инсектицид общего предназначения. Альдикарб является самым ядовитым карбаматом.</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.Пиретроиды: новый класс инсектицидов, называющихся пиретроидами, был синтезирован в 1970 г. Эти химические соединения сходны по действию с пиретрумом (натуральный инсектицид), но не разрушаются так быстро, как натуральное вещество. Пиретроиды воздействуют на нервную систему. Они не ядовиты для млекопитающих, но смертельны для рыб. По этой причине их применение в районах рек и озер нужно строго контролировать.</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.3.2 Диоксины</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Диоксины и диоксиноподобные вещества - это чужеродные живым организмам соединения, выбрасываемые с продукцией или отходами целого ряда технологий. Эти вещества непрерывно и во все возрастающих масштабах производятся человечеством в последние полвека, выбрасываются в окружающую среду и накапливаются в ней. Диоксины никогда не были целевой продукцией мирной человеческой деятельности, а лишь сопутствовали ей в виде микропримесей.</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xml:space="preserve">Диоксины могут стать одной из причин долговременного загрязнения биосферы. Эта опасность несравненно более серьезна, чем загрязнение </w:t>
      </w:r>
      <w:r w:rsidRPr="00104764">
        <w:rPr>
          <w:rFonts w:ascii="Times New Roman" w:eastAsia="Times New Roman" w:hAnsi="Times New Roman" w:cs="Times New Roman"/>
          <w:sz w:val="28"/>
          <w:szCs w:val="28"/>
          <w:lang w:eastAsia="ru-RU"/>
        </w:rPr>
        <w:lastRenderedPageBreak/>
        <w:t>окружающей среды другими высокотоксичными веществами. В настоящее время ситуация такова, что концентрация диоксинов в литосфере и гидросфере возрастает и может достичь критических значений, при которых человечество окажется под угрозой вымирания.</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Итак, более подробно об этих веществах:</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Диоксины являются универсальными клеточными ядами, даже в чрезвычайно малых концентрациях поражающих все живые организмы (вызывают у человека бесплодие, врожденные патологии, онкологические и системные заболевания - от аллергических реакций до склероза);</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Эти соединения характеризуются чрезвычайно высокой устойчивостью к химическому и биологическому разложению, они способны сохраняться в окружающей среде в течение десятков лет и переносятся по пищевым цепям (например, водоросли - планктон - рыба - человек или почва - растения - животные - человек);</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Диоксины распространены повсеместно - в почве, донных отложениях, воде, воздухе, рыбе, молоке, овощах и т.д. Их находят даже в молоке кормящих матерей. Загрязнение ими не знает ни пределов насыщения, ни национальных границ.</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Эти вещества избирательно и очень прочно блокируют так называемый Ah-рецептор - ключевую точку в иммунно-ферментной системе всех аэробных (дышащих воздухом) живых организмов. Так, загрязнение почвы диоксинами приводит к уничтожению почти всех обитающих в ней живых организмов, что, в свою очередь, приводит к полной потере почвой ее естественных свойств.</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Источниками диоксинов могут являться промышленные предприятия практически всех отраслей промышленности. Главные из них - химическая, нефтехимическая, цветная металлургия, целлюлозно-бумажная промышленность.</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3.3.3 Пищевые добавки</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Это природные, идентичные природным или искусственные (синтетические) вещества, увеличивающие сроки хранения продуктов или придающие им заданные свойства. История применения пищевых добавок (уксусная и молочная кислоты, поваренная соль, некоторые специи и др.) насчитывает несколько тысячелетий. Однако только в ХIХ-ХХ веках им стали уделять особое внимание.</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Вызвано это особенностями торговли с перевозкой скоропортящихся и быстрочерствеющих товаров на большие расстояния, что требует увеличения срока хранения. Спрос современного потребителя на пищевую продукцию с привлекательными цветом, запахом обеспечивают ароматизаторы, красители и т.п.</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xml:space="preserve">Европейский союз для гармонизации использования пищевых добавок разработал систему цифровой кодификации их. Система одобрена ФАО-ВОЗ. Каждой добавке присвоен трех- или четырехзначный номер с предшествующей буквой Е. Эти номера (коды) используются в сочетании с названиями функциональных классов, отражающих группу пищевых добавок по технологическим функциям (подклассам). Буква Е и идентификационный номер имеет четкое толкование, подразумевающее, что данное конкретное вещество </w:t>
      </w:r>
      <w:r w:rsidRPr="00104764">
        <w:rPr>
          <w:rFonts w:ascii="Times New Roman" w:eastAsia="Times New Roman" w:hAnsi="Times New Roman" w:cs="Times New Roman"/>
          <w:sz w:val="28"/>
          <w:szCs w:val="28"/>
          <w:lang w:eastAsia="ru-RU"/>
        </w:rPr>
        <w:lastRenderedPageBreak/>
        <w:t>проверено на безопасность, что для данной пищевой добавки имеются отработанные рекомендации по его технологической необходимости и что для данного вещества установлены критерии чистоты.</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После некоторых Е-номеров (буква Е в сочетании с трехзначным номером) стоят строчные буквы, например Е160-каротины и др. В этом случае речь идет о классе пищевой добавки. Строчные буквы - неотъемлемая часть номера Е и должны обязательно использоваться для обозначения пищевой добавки. В отдельных случаях после Е-номеров стоят римские цифры, которые уточняют различия в спецификации добавок одной группы и не являтся обязательной частью номера и обозначения.</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 xml:space="preserve">Наличие пищевых добавок в продуктах должно фиксироваться на этикетке. При этом добавка может обозначаться как индивидуальное вещество или как представитель функционального класса в сочетании с номером Е. Например, бензонат натрия или консервант Е211. Согласно предложенной системе цифровой кодификации, классификация добавок в соответствии с назначением выглядит следующим образом (только основные группы): </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-Е100 - Е182 - красители;</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-Е200 и далее - консерванты;</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-Е300 и далее - антиокислители;</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-Е400 и далее - стабилизаторы консистенции;</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-Е500 и далее, Е1000 - эмульгаторы;</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-Е600 и далее - усилители вкуса и аромата;</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-Е700 - Е800 - запасные индексы;</w:t>
      </w:r>
    </w:p>
    <w:p w:rsidR="002F6947" w:rsidRPr="00104764" w:rsidRDefault="002F6947" w:rsidP="00104764">
      <w:pPr>
        <w:spacing w:after="0" w:line="240" w:lineRule="auto"/>
        <w:ind w:firstLine="426"/>
        <w:jc w:val="both"/>
        <w:rPr>
          <w:rFonts w:ascii="Times New Roman" w:eastAsia="Times New Roman" w:hAnsi="Times New Roman" w:cs="Times New Roman"/>
          <w:sz w:val="28"/>
          <w:szCs w:val="28"/>
          <w:lang w:eastAsia="ru-RU"/>
        </w:rPr>
      </w:pPr>
      <w:r w:rsidRPr="00104764">
        <w:rPr>
          <w:rFonts w:ascii="Times New Roman" w:eastAsia="Times New Roman" w:hAnsi="Times New Roman" w:cs="Times New Roman"/>
          <w:sz w:val="28"/>
          <w:szCs w:val="28"/>
          <w:lang w:eastAsia="ru-RU"/>
        </w:rPr>
        <w:t>-Е900 и далее - глазирующие агенты, улучшители хлеба.[9]</w:t>
      </w:r>
    </w:p>
    <w:p w:rsidR="002F6947" w:rsidRPr="00104764" w:rsidRDefault="002F6947" w:rsidP="00104764">
      <w:pPr>
        <w:spacing w:after="0" w:line="240" w:lineRule="auto"/>
        <w:ind w:firstLine="426"/>
        <w:jc w:val="both"/>
        <w:rPr>
          <w:rFonts w:ascii="Times New Roman" w:hAnsi="Times New Roman" w:cs="Times New Roman"/>
          <w:sz w:val="28"/>
          <w:szCs w:val="28"/>
        </w:rPr>
      </w:pPr>
    </w:p>
    <w:p w:rsidR="007867AD" w:rsidRPr="00104764" w:rsidRDefault="007867AD" w:rsidP="00104764">
      <w:pPr>
        <w:spacing w:after="0" w:line="240" w:lineRule="auto"/>
        <w:ind w:firstLine="426"/>
        <w:jc w:val="both"/>
        <w:rPr>
          <w:rFonts w:ascii="Times New Roman" w:hAnsi="Times New Roman" w:cs="Times New Roman"/>
          <w:iCs/>
          <w:color w:val="17365D"/>
          <w:sz w:val="28"/>
          <w:szCs w:val="28"/>
          <w:u w:val="single"/>
        </w:rPr>
      </w:pPr>
    </w:p>
    <w:p w:rsidR="007867AD" w:rsidRPr="00104764" w:rsidRDefault="007867AD" w:rsidP="00104764">
      <w:pPr>
        <w:spacing w:after="0" w:line="240" w:lineRule="auto"/>
        <w:ind w:firstLine="426"/>
        <w:jc w:val="both"/>
        <w:rPr>
          <w:rFonts w:ascii="Times New Roman" w:hAnsi="Times New Roman" w:cs="Times New Roman"/>
          <w:iCs/>
          <w:color w:val="17365D"/>
          <w:sz w:val="28"/>
          <w:szCs w:val="28"/>
          <w:u w:val="single"/>
        </w:rPr>
      </w:pPr>
    </w:p>
    <w:p w:rsidR="00D35233" w:rsidRPr="00104764" w:rsidRDefault="00D35233" w:rsidP="00104764">
      <w:pPr>
        <w:pStyle w:val="21"/>
        <w:tabs>
          <w:tab w:val="left" w:pos="709"/>
        </w:tabs>
        <w:spacing w:after="0" w:line="240" w:lineRule="auto"/>
        <w:ind w:firstLine="426"/>
        <w:jc w:val="both"/>
        <w:rPr>
          <w:sz w:val="28"/>
          <w:szCs w:val="28"/>
        </w:rPr>
      </w:pPr>
    </w:p>
    <w:sectPr w:rsidR="00D35233" w:rsidRPr="00104764" w:rsidSect="00C76B6E">
      <w:headerReference w:type="default" r:id="rId8"/>
      <w:footerReference w:type="default" r:id="rId9"/>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257" w:rsidRDefault="00BB5257" w:rsidP="003349E8">
      <w:pPr>
        <w:spacing w:after="0" w:line="240" w:lineRule="auto"/>
      </w:pPr>
      <w:r>
        <w:separator/>
      </w:r>
    </w:p>
  </w:endnote>
  <w:endnote w:type="continuationSeparator" w:id="1">
    <w:p w:rsidR="00BB5257" w:rsidRDefault="00BB5257" w:rsidP="003349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4005"/>
      <w:docPartObj>
        <w:docPartGallery w:val="Page Numbers (Bottom of Page)"/>
        <w:docPartUnique/>
      </w:docPartObj>
    </w:sdtPr>
    <w:sdtContent>
      <w:p w:rsidR="00A95097" w:rsidRDefault="00A1367A">
        <w:pPr>
          <w:pStyle w:val="ae"/>
          <w:jc w:val="center"/>
        </w:pPr>
        <w:r>
          <w:fldChar w:fldCharType="begin"/>
        </w:r>
        <w:r w:rsidR="009E354D">
          <w:instrText xml:space="preserve"> PAGE   \* MERGEFORMAT </w:instrText>
        </w:r>
        <w:r>
          <w:fldChar w:fldCharType="separate"/>
        </w:r>
        <w:r w:rsidR="00104764">
          <w:rPr>
            <w:noProof/>
          </w:rPr>
          <w:t>16</w:t>
        </w:r>
        <w:r>
          <w:rPr>
            <w:noProof/>
          </w:rPr>
          <w:fldChar w:fldCharType="end"/>
        </w:r>
      </w:p>
    </w:sdtContent>
  </w:sdt>
  <w:p w:rsidR="00A95097" w:rsidRDefault="00A9509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257" w:rsidRDefault="00BB5257" w:rsidP="003349E8">
      <w:pPr>
        <w:spacing w:after="0" w:line="240" w:lineRule="auto"/>
      </w:pPr>
      <w:r>
        <w:separator/>
      </w:r>
    </w:p>
  </w:footnote>
  <w:footnote w:type="continuationSeparator" w:id="1">
    <w:p w:rsidR="00BB5257" w:rsidRDefault="00BB5257" w:rsidP="003349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97" w:rsidRDefault="00A95097">
    <w:pPr>
      <w:pStyle w:val="ac"/>
      <w:jc w:val="center"/>
    </w:pPr>
  </w:p>
  <w:p w:rsidR="00A95097" w:rsidRDefault="00A9509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031D"/>
    <w:multiLevelType w:val="multilevel"/>
    <w:tmpl w:val="3E20A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596A46"/>
    <w:multiLevelType w:val="multilevel"/>
    <w:tmpl w:val="8452BE6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70F792A"/>
    <w:multiLevelType w:val="multilevel"/>
    <w:tmpl w:val="0ADC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ED3D14"/>
    <w:multiLevelType w:val="multilevel"/>
    <w:tmpl w:val="BFDAA64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AB160E9"/>
    <w:multiLevelType w:val="hybridMultilevel"/>
    <w:tmpl w:val="508CA1A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12F5F1A"/>
    <w:multiLevelType w:val="multilevel"/>
    <w:tmpl w:val="5B4A9A7E"/>
    <w:lvl w:ilvl="0">
      <w:start w:val="1"/>
      <w:numFmt w:val="decimal"/>
      <w:lvlText w:val="%1"/>
      <w:lvlJc w:val="left"/>
      <w:pPr>
        <w:ind w:left="435" w:hanging="435"/>
      </w:pPr>
      <w:rPr>
        <w:rFonts w:hint="default"/>
      </w:rPr>
    </w:lvl>
    <w:lvl w:ilvl="1">
      <w:start w:val="1"/>
      <w:numFmt w:val="decimal"/>
      <w:lvlText w:val="%1.%2"/>
      <w:lvlJc w:val="left"/>
      <w:pPr>
        <w:ind w:left="555" w:hanging="435"/>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6">
    <w:nsid w:val="154640FE"/>
    <w:multiLevelType w:val="hybridMultilevel"/>
    <w:tmpl w:val="2CEA5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362963"/>
    <w:multiLevelType w:val="multilevel"/>
    <w:tmpl w:val="F362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F7517"/>
    <w:multiLevelType w:val="multilevel"/>
    <w:tmpl w:val="9782E03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1475446"/>
    <w:multiLevelType w:val="multilevel"/>
    <w:tmpl w:val="82F436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0546"/>
    <w:multiLevelType w:val="hybridMultilevel"/>
    <w:tmpl w:val="B0787146"/>
    <w:lvl w:ilvl="0" w:tplc="CC8A7B62">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892D02"/>
    <w:multiLevelType w:val="hybridMultilevel"/>
    <w:tmpl w:val="17FA1E7E"/>
    <w:lvl w:ilvl="0" w:tplc="D69A58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D84E04"/>
    <w:multiLevelType w:val="hybridMultilevel"/>
    <w:tmpl w:val="895AD108"/>
    <w:lvl w:ilvl="0" w:tplc="B70CE29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153F96"/>
    <w:multiLevelType w:val="hybridMultilevel"/>
    <w:tmpl w:val="533233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237323"/>
    <w:multiLevelType w:val="hybridMultilevel"/>
    <w:tmpl w:val="C7E2CD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42B198E"/>
    <w:multiLevelType w:val="multilevel"/>
    <w:tmpl w:val="032E3394"/>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rPr>
    </w:lvl>
    <w:lvl w:ilvl="2">
      <w:start w:val="1"/>
      <w:numFmt w:val="decimal"/>
      <w:lvlText w:val="%1.%2.%3"/>
      <w:lvlJc w:val="left"/>
      <w:pPr>
        <w:ind w:left="744" w:hanging="720"/>
      </w:pPr>
      <w:rPr>
        <w:rFonts w:hint="default"/>
        <w:b/>
      </w:rPr>
    </w:lvl>
    <w:lvl w:ilvl="3">
      <w:start w:val="1"/>
      <w:numFmt w:val="decimal"/>
      <w:lvlText w:val="%1.%2.%3.%4"/>
      <w:lvlJc w:val="left"/>
      <w:pPr>
        <w:ind w:left="756" w:hanging="720"/>
      </w:pPr>
      <w:rPr>
        <w:rFonts w:hint="default"/>
        <w:b/>
      </w:rPr>
    </w:lvl>
    <w:lvl w:ilvl="4">
      <w:start w:val="1"/>
      <w:numFmt w:val="decimal"/>
      <w:lvlText w:val="%1.%2.%3.%4.%5"/>
      <w:lvlJc w:val="left"/>
      <w:pPr>
        <w:ind w:left="1128" w:hanging="1080"/>
      </w:pPr>
      <w:rPr>
        <w:rFonts w:hint="default"/>
        <w:b/>
      </w:rPr>
    </w:lvl>
    <w:lvl w:ilvl="5">
      <w:start w:val="1"/>
      <w:numFmt w:val="decimal"/>
      <w:lvlText w:val="%1.%2.%3.%4.%5.%6"/>
      <w:lvlJc w:val="left"/>
      <w:pPr>
        <w:ind w:left="1140" w:hanging="1080"/>
      </w:pPr>
      <w:rPr>
        <w:rFonts w:hint="default"/>
        <w:b/>
      </w:rPr>
    </w:lvl>
    <w:lvl w:ilvl="6">
      <w:start w:val="1"/>
      <w:numFmt w:val="decimal"/>
      <w:lvlText w:val="%1.%2.%3.%4.%5.%6.%7"/>
      <w:lvlJc w:val="left"/>
      <w:pPr>
        <w:ind w:left="1512" w:hanging="1440"/>
      </w:pPr>
      <w:rPr>
        <w:rFonts w:hint="default"/>
        <w:b/>
      </w:rPr>
    </w:lvl>
    <w:lvl w:ilvl="7">
      <w:start w:val="1"/>
      <w:numFmt w:val="decimal"/>
      <w:lvlText w:val="%1.%2.%3.%4.%5.%6.%7.%8"/>
      <w:lvlJc w:val="left"/>
      <w:pPr>
        <w:ind w:left="1524" w:hanging="1440"/>
      </w:pPr>
      <w:rPr>
        <w:rFonts w:hint="default"/>
        <w:b/>
      </w:rPr>
    </w:lvl>
    <w:lvl w:ilvl="8">
      <w:start w:val="1"/>
      <w:numFmt w:val="decimal"/>
      <w:lvlText w:val="%1.%2.%3.%4.%5.%6.%7.%8.%9"/>
      <w:lvlJc w:val="left"/>
      <w:pPr>
        <w:ind w:left="1896" w:hanging="1800"/>
      </w:pPr>
      <w:rPr>
        <w:rFonts w:hint="default"/>
        <w:b/>
      </w:rPr>
    </w:lvl>
  </w:abstractNum>
  <w:abstractNum w:abstractNumId="16">
    <w:nsid w:val="366E683D"/>
    <w:multiLevelType w:val="hybridMultilevel"/>
    <w:tmpl w:val="8EC6B352"/>
    <w:lvl w:ilvl="0" w:tplc="EACC4AA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922DA3"/>
    <w:multiLevelType w:val="multilevel"/>
    <w:tmpl w:val="FEA0DCD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8A01334"/>
    <w:multiLevelType w:val="multilevel"/>
    <w:tmpl w:val="BFDAA648"/>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EBA1BFA"/>
    <w:multiLevelType w:val="multilevel"/>
    <w:tmpl w:val="DC5A0D42"/>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16A437C"/>
    <w:multiLevelType w:val="hybridMultilevel"/>
    <w:tmpl w:val="429A6E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655CF4"/>
    <w:multiLevelType w:val="multilevel"/>
    <w:tmpl w:val="0616E36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D8C29C1"/>
    <w:multiLevelType w:val="hybridMultilevel"/>
    <w:tmpl w:val="72023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D77597"/>
    <w:multiLevelType w:val="multilevel"/>
    <w:tmpl w:val="C064690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94E47C5"/>
    <w:multiLevelType w:val="multilevel"/>
    <w:tmpl w:val="21A65C98"/>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nsid w:val="5A1C22B4"/>
    <w:multiLevelType w:val="multilevel"/>
    <w:tmpl w:val="895AD108"/>
    <w:lvl w:ilvl="0">
      <w:start w:val="1"/>
      <w:numFmt w:val="decimal"/>
      <w:lvlText w:val="%1."/>
      <w:lvlJc w:val="left"/>
      <w:pPr>
        <w:ind w:left="795" w:hanging="43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AF40973"/>
    <w:multiLevelType w:val="hybridMultilevel"/>
    <w:tmpl w:val="72BE6F4E"/>
    <w:lvl w:ilvl="0" w:tplc="EACC4AA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nsid w:val="623313E5"/>
    <w:multiLevelType w:val="multilevel"/>
    <w:tmpl w:val="F006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2B2263"/>
    <w:multiLevelType w:val="hybridMultilevel"/>
    <w:tmpl w:val="C3AE7D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5647197"/>
    <w:multiLevelType w:val="multilevel"/>
    <w:tmpl w:val="0E10DD6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668546B9"/>
    <w:multiLevelType w:val="hybridMultilevel"/>
    <w:tmpl w:val="41EEB1AA"/>
    <w:lvl w:ilvl="0" w:tplc="0B3088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E76C94"/>
    <w:multiLevelType w:val="multilevel"/>
    <w:tmpl w:val="562E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2BA1576"/>
    <w:multiLevelType w:val="hybridMultilevel"/>
    <w:tmpl w:val="FE6404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2CF3F02"/>
    <w:multiLevelType w:val="multilevel"/>
    <w:tmpl w:val="E7DC6CF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3460315"/>
    <w:multiLevelType w:val="multilevel"/>
    <w:tmpl w:val="D5547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43B3AB3"/>
    <w:multiLevelType w:val="multilevel"/>
    <w:tmpl w:val="2692223C"/>
    <w:lvl w:ilvl="0">
      <w:start w:val="1"/>
      <w:numFmt w:val="decimal"/>
      <w:lvlText w:val="%1"/>
      <w:lvlJc w:val="left"/>
      <w:pPr>
        <w:ind w:left="480" w:hanging="480"/>
      </w:pPr>
      <w:rPr>
        <w:rFonts w:hint="default"/>
      </w:rPr>
    </w:lvl>
    <w:lvl w:ilvl="1">
      <w:start w:val="1"/>
      <w:numFmt w:val="decimal"/>
      <w:lvlText w:val="%1.%2"/>
      <w:lvlJc w:val="left"/>
      <w:pPr>
        <w:ind w:left="930" w:hanging="4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6">
    <w:nsid w:val="7A9756A3"/>
    <w:multiLevelType w:val="multilevel"/>
    <w:tmpl w:val="E8D6016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29"/>
  </w:num>
  <w:num w:numId="3">
    <w:abstractNumId w:val="34"/>
  </w:num>
  <w:num w:numId="4">
    <w:abstractNumId w:val="32"/>
  </w:num>
  <w:num w:numId="5">
    <w:abstractNumId w:val="13"/>
  </w:num>
  <w:num w:numId="6">
    <w:abstractNumId w:val="20"/>
  </w:num>
  <w:num w:numId="7">
    <w:abstractNumId w:val="4"/>
  </w:num>
  <w:num w:numId="8">
    <w:abstractNumId w:val="28"/>
  </w:num>
  <w:num w:numId="9">
    <w:abstractNumId w:val="15"/>
  </w:num>
  <w:num w:numId="10">
    <w:abstractNumId w:val="35"/>
  </w:num>
  <w:num w:numId="11">
    <w:abstractNumId w:val="2"/>
  </w:num>
  <w:num w:numId="12">
    <w:abstractNumId w:val="27"/>
  </w:num>
  <w:num w:numId="13">
    <w:abstractNumId w:val="9"/>
  </w:num>
  <w:num w:numId="14">
    <w:abstractNumId w:val="36"/>
  </w:num>
  <w:num w:numId="15">
    <w:abstractNumId w:val="23"/>
  </w:num>
  <w:num w:numId="16">
    <w:abstractNumId w:val="17"/>
  </w:num>
  <w:num w:numId="17">
    <w:abstractNumId w:val="6"/>
  </w:num>
  <w:num w:numId="18">
    <w:abstractNumId w:val="8"/>
  </w:num>
  <w:num w:numId="19">
    <w:abstractNumId w:val="21"/>
  </w:num>
  <w:num w:numId="20">
    <w:abstractNumId w:val="0"/>
  </w:num>
  <w:num w:numId="21">
    <w:abstractNumId w:val="31"/>
  </w:num>
  <w:num w:numId="22">
    <w:abstractNumId w:val="19"/>
  </w:num>
  <w:num w:numId="23">
    <w:abstractNumId w:val="33"/>
  </w:num>
  <w:num w:numId="24">
    <w:abstractNumId w:val="7"/>
  </w:num>
  <w:num w:numId="25">
    <w:abstractNumId w:val="30"/>
  </w:num>
  <w:num w:numId="26">
    <w:abstractNumId w:val="5"/>
  </w:num>
  <w:num w:numId="27">
    <w:abstractNumId w:val="12"/>
  </w:num>
  <w:num w:numId="28">
    <w:abstractNumId w:val="25"/>
  </w:num>
  <w:num w:numId="29">
    <w:abstractNumId w:val="10"/>
  </w:num>
  <w:num w:numId="30">
    <w:abstractNumId w:val="11"/>
  </w:num>
  <w:num w:numId="31">
    <w:abstractNumId w:val="24"/>
  </w:num>
  <w:num w:numId="32">
    <w:abstractNumId w:val="3"/>
  </w:num>
  <w:num w:numId="33">
    <w:abstractNumId w:val="18"/>
  </w:num>
  <w:num w:numId="34">
    <w:abstractNumId w:val="14"/>
  </w:num>
  <w:num w:numId="35">
    <w:abstractNumId w:val="1"/>
  </w:num>
  <w:num w:numId="36">
    <w:abstractNumId w:val="26"/>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AF5BDE"/>
    <w:rsid w:val="00030440"/>
    <w:rsid w:val="00053DC2"/>
    <w:rsid w:val="00054C3D"/>
    <w:rsid w:val="00074C03"/>
    <w:rsid w:val="000E2D2E"/>
    <w:rsid w:val="000F617A"/>
    <w:rsid w:val="00104764"/>
    <w:rsid w:val="0013768F"/>
    <w:rsid w:val="00181FD9"/>
    <w:rsid w:val="00185E1B"/>
    <w:rsid w:val="00190605"/>
    <w:rsid w:val="001C3454"/>
    <w:rsid w:val="0023082B"/>
    <w:rsid w:val="00241A86"/>
    <w:rsid w:val="002E3E26"/>
    <w:rsid w:val="002F6947"/>
    <w:rsid w:val="003349E8"/>
    <w:rsid w:val="00351A63"/>
    <w:rsid w:val="00353C7C"/>
    <w:rsid w:val="003575FF"/>
    <w:rsid w:val="00387205"/>
    <w:rsid w:val="003A1A1A"/>
    <w:rsid w:val="00412660"/>
    <w:rsid w:val="00443481"/>
    <w:rsid w:val="00465F0E"/>
    <w:rsid w:val="0048144B"/>
    <w:rsid w:val="004B79FE"/>
    <w:rsid w:val="004D23D7"/>
    <w:rsid w:val="00511706"/>
    <w:rsid w:val="00535FDB"/>
    <w:rsid w:val="00556028"/>
    <w:rsid w:val="005D50E3"/>
    <w:rsid w:val="005F678C"/>
    <w:rsid w:val="00782379"/>
    <w:rsid w:val="007867AD"/>
    <w:rsid w:val="00792A83"/>
    <w:rsid w:val="007D489D"/>
    <w:rsid w:val="008E71B2"/>
    <w:rsid w:val="009B42B2"/>
    <w:rsid w:val="009C70C4"/>
    <w:rsid w:val="009E18FF"/>
    <w:rsid w:val="009E354D"/>
    <w:rsid w:val="00A1367A"/>
    <w:rsid w:val="00A142BF"/>
    <w:rsid w:val="00A379E2"/>
    <w:rsid w:val="00A461E7"/>
    <w:rsid w:val="00A95097"/>
    <w:rsid w:val="00AB00BC"/>
    <w:rsid w:val="00AD6CD1"/>
    <w:rsid w:val="00AF5BDE"/>
    <w:rsid w:val="00B059A5"/>
    <w:rsid w:val="00B147AA"/>
    <w:rsid w:val="00B3439F"/>
    <w:rsid w:val="00B77F19"/>
    <w:rsid w:val="00BB5257"/>
    <w:rsid w:val="00BD7F5F"/>
    <w:rsid w:val="00C55E70"/>
    <w:rsid w:val="00C76B6E"/>
    <w:rsid w:val="00C83F64"/>
    <w:rsid w:val="00D35233"/>
    <w:rsid w:val="00D36D2B"/>
    <w:rsid w:val="00D5624F"/>
    <w:rsid w:val="00D57599"/>
    <w:rsid w:val="00D80944"/>
    <w:rsid w:val="00E22907"/>
    <w:rsid w:val="00E72455"/>
    <w:rsid w:val="00E8460D"/>
    <w:rsid w:val="00EB1D5A"/>
    <w:rsid w:val="00F02966"/>
    <w:rsid w:val="00F1271D"/>
    <w:rsid w:val="00F22D1A"/>
    <w:rsid w:val="00F56EB8"/>
    <w:rsid w:val="00F76E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660"/>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semiHidden/>
    <w:unhideWhenUsed/>
    <w:qFormat/>
    <w:rsid w:val="001C34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C3454"/>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4D23D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semiHidden/>
    <w:rsid w:val="001C345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C3454"/>
    <w:rPr>
      <w:rFonts w:asciiTheme="majorHAnsi" w:eastAsiaTheme="majorEastAsia" w:hAnsiTheme="majorHAnsi" w:cstheme="majorBidi"/>
      <w:b/>
      <w:bCs/>
      <w:color w:val="4F81BD" w:themeColor="accent1"/>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387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nhideWhenUsed/>
    <w:rsid w:val="0013768F"/>
    <w:rPr>
      <w:color w:val="0000FF"/>
      <w:u w:val="single"/>
    </w:rPr>
  </w:style>
  <w:style w:type="character" w:customStyle="1" w:styleId="description-schema">
    <w:name w:val="description-schema"/>
    <w:basedOn w:val="a0"/>
    <w:rsid w:val="00190605"/>
  </w:style>
  <w:style w:type="character" w:styleId="a9">
    <w:name w:val="Emphasis"/>
    <w:basedOn w:val="a0"/>
    <w:uiPriority w:val="20"/>
    <w:qFormat/>
    <w:rsid w:val="0048144B"/>
    <w:rPr>
      <w:i/>
      <w:iCs/>
    </w:rPr>
  </w:style>
  <w:style w:type="character" w:styleId="aa">
    <w:name w:val="Strong"/>
    <w:basedOn w:val="a0"/>
    <w:uiPriority w:val="22"/>
    <w:qFormat/>
    <w:rsid w:val="0048144B"/>
    <w:rPr>
      <w:b/>
      <w:bCs/>
    </w:rPr>
  </w:style>
  <w:style w:type="character" w:customStyle="1" w:styleId="w">
    <w:name w:val="w"/>
    <w:basedOn w:val="a0"/>
    <w:rsid w:val="001C3454"/>
  </w:style>
  <w:style w:type="character" w:customStyle="1" w:styleId="selectionindex">
    <w:name w:val="selection_index"/>
    <w:basedOn w:val="a0"/>
    <w:rsid w:val="001C3454"/>
  </w:style>
  <w:style w:type="paragraph" w:styleId="ab">
    <w:name w:val="No Spacing"/>
    <w:uiPriority w:val="1"/>
    <w:qFormat/>
    <w:rsid w:val="00511706"/>
    <w:pPr>
      <w:spacing w:after="0" w:line="240" w:lineRule="auto"/>
    </w:pPr>
    <w:rPr>
      <w:rFonts w:eastAsiaTheme="minorEastAsia"/>
      <w:lang w:eastAsia="ru-RU"/>
    </w:rPr>
  </w:style>
  <w:style w:type="character" w:customStyle="1" w:styleId="60">
    <w:name w:val="Заголовок 6 Знак"/>
    <w:basedOn w:val="a0"/>
    <w:link w:val="6"/>
    <w:uiPriority w:val="9"/>
    <w:semiHidden/>
    <w:rsid w:val="004D23D7"/>
    <w:rPr>
      <w:rFonts w:asciiTheme="majorHAnsi" w:eastAsiaTheme="majorEastAsia" w:hAnsiTheme="majorHAnsi" w:cstheme="majorBidi"/>
      <w:i/>
      <w:iCs/>
      <w:color w:val="243F60" w:themeColor="accent1" w:themeShade="7F"/>
    </w:rPr>
  </w:style>
  <w:style w:type="paragraph" w:styleId="21">
    <w:name w:val="Body Text 2"/>
    <w:basedOn w:val="a"/>
    <w:link w:val="22"/>
    <w:rsid w:val="00D3523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D35233"/>
    <w:rPr>
      <w:rFonts w:ascii="Times New Roman" w:eastAsia="Times New Roman" w:hAnsi="Times New Roman" w:cs="Times New Roman"/>
      <w:sz w:val="24"/>
      <w:szCs w:val="24"/>
    </w:rPr>
  </w:style>
  <w:style w:type="paragraph" w:styleId="ac">
    <w:name w:val="header"/>
    <w:basedOn w:val="a"/>
    <w:link w:val="ad"/>
    <w:uiPriority w:val="99"/>
    <w:unhideWhenUsed/>
    <w:rsid w:val="003349E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349E8"/>
  </w:style>
  <w:style w:type="paragraph" w:styleId="ae">
    <w:name w:val="footer"/>
    <w:basedOn w:val="a"/>
    <w:link w:val="af"/>
    <w:uiPriority w:val="99"/>
    <w:unhideWhenUsed/>
    <w:rsid w:val="003349E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349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20">
    <w:name w:val="List Paragraph"/>
    <w:basedOn w:val="a"/>
    <w:uiPriority w:val="34"/>
    <w:qFormat/>
    <w:rsid w:val="00BD7F5F"/>
    <w:pPr>
      <w:ind w:left="720"/>
      <w:contextualSpacing/>
    </w:pPr>
  </w:style>
  <w:style w:type="paragraph" w:styleId="30">
    <w:name w:val="Balloon Text"/>
    <w:basedOn w:val="a"/>
    <w:link w:val="a3"/>
    <w:uiPriority w:val="99"/>
    <w:semiHidden/>
    <w:unhideWhenUsed/>
    <w:rsid w:val="00241A86"/>
    <w:pPr>
      <w:spacing w:after="0" w:line="240" w:lineRule="auto"/>
    </w:pPr>
    <w:rPr>
      <w:rFonts w:ascii="Tahoma" w:hAnsi="Tahoma" w:cs="Tahoma"/>
      <w:sz w:val="16"/>
      <w:szCs w:val="16"/>
    </w:rPr>
  </w:style>
  <w:style w:type="character" w:customStyle="1" w:styleId="a3">
    <w:name w:val="Текст выноски Знак"/>
    <w:basedOn w:val="a0"/>
    <w:link w:val="30"/>
    <w:uiPriority w:val="99"/>
    <w:semiHidden/>
    <w:rsid w:val="00241A86"/>
    <w:rPr>
      <w:rFonts w:ascii="Tahoma" w:hAnsi="Tahoma" w:cs="Tahoma"/>
      <w:sz w:val="16"/>
      <w:szCs w:val="16"/>
    </w:rPr>
  </w:style>
  <w:style w:type="table" w:styleId="a4">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387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3768F"/>
    <w:rPr>
      <w:color w:val="0000FF"/>
      <w:u w:val="single"/>
    </w:rPr>
  </w:style>
</w:styles>
</file>

<file path=word/webSettings.xml><?xml version="1.0" encoding="utf-8"?>
<w:webSettings xmlns:r="http://schemas.openxmlformats.org/officeDocument/2006/relationships" xmlns:w="http://schemas.openxmlformats.org/wordprocessingml/2006/main">
  <w:divs>
    <w:div w:id="31350598">
      <w:bodyDiv w:val="1"/>
      <w:marLeft w:val="0"/>
      <w:marRight w:val="0"/>
      <w:marTop w:val="0"/>
      <w:marBottom w:val="0"/>
      <w:divBdr>
        <w:top w:val="none" w:sz="0" w:space="0" w:color="auto"/>
        <w:left w:val="none" w:sz="0" w:space="0" w:color="auto"/>
        <w:bottom w:val="none" w:sz="0" w:space="0" w:color="auto"/>
        <w:right w:val="none" w:sz="0" w:space="0" w:color="auto"/>
      </w:divBdr>
      <w:divsChild>
        <w:div w:id="1256669385">
          <w:marLeft w:val="10"/>
          <w:marRight w:val="10"/>
          <w:marTop w:val="10"/>
          <w:marBottom w:val="10"/>
          <w:divBdr>
            <w:top w:val="none" w:sz="0" w:space="0" w:color="auto"/>
            <w:left w:val="none" w:sz="0" w:space="0" w:color="auto"/>
            <w:bottom w:val="none" w:sz="0" w:space="0" w:color="auto"/>
            <w:right w:val="none" w:sz="0" w:space="0" w:color="auto"/>
          </w:divBdr>
          <w:divsChild>
            <w:div w:id="46951843">
              <w:marLeft w:val="0"/>
              <w:marRight w:val="0"/>
              <w:marTop w:val="0"/>
              <w:marBottom w:val="0"/>
              <w:divBdr>
                <w:top w:val="none" w:sz="0" w:space="0" w:color="auto"/>
                <w:left w:val="none" w:sz="0" w:space="0" w:color="auto"/>
                <w:bottom w:val="none" w:sz="0" w:space="0" w:color="auto"/>
                <w:right w:val="none" w:sz="0" w:space="0" w:color="auto"/>
              </w:divBdr>
            </w:div>
            <w:div w:id="60295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6111">
      <w:bodyDiv w:val="1"/>
      <w:marLeft w:val="0"/>
      <w:marRight w:val="0"/>
      <w:marTop w:val="0"/>
      <w:marBottom w:val="0"/>
      <w:divBdr>
        <w:top w:val="none" w:sz="0" w:space="0" w:color="auto"/>
        <w:left w:val="none" w:sz="0" w:space="0" w:color="auto"/>
        <w:bottom w:val="none" w:sz="0" w:space="0" w:color="auto"/>
        <w:right w:val="none" w:sz="0" w:space="0" w:color="auto"/>
      </w:divBdr>
    </w:div>
    <w:div w:id="209264906">
      <w:bodyDiv w:val="1"/>
      <w:marLeft w:val="0"/>
      <w:marRight w:val="0"/>
      <w:marTop w:val="0"/>
      <w:marBottom w:val="0"/>
      <w:divBdr>
        <w:top w:val="none" w:sz="0" w:space="0" w:color="auto"/>
        <w:left w:val="none" w:sz="0" w:space="0" w:color="auto"/>
        <w:bottom w:val="none" w:sz="0" w:space="0" w:color="auto"/>
        <w:right w:val="none" w:sz="0" w:space="0" w:color="auto"/>
      </w:divBdr>
    </w:div>
    <w:div w:id="302391709">
      <w:bodyDiv w:val="1"/>
      <w:marLeft w:val="0"/>
      <w:marRight w:val="0"/>
      <w:marTop w:val="0"/>
      <w:marBottom w:val="0"/>
      <w:divBdr>
        <w:top w:val="none" w:sz="0" w:space="0" w:color="auto"/>
        <w:left w:val="none" w:sz="0" w:space="0" w:color="auto"/>
        <w:bottom w:val="none" w:sz="0" w:space="0" w:color="auto"/>
        <w:right w:val="none" w:sz="0" w:space="0" w:color="auto"/>
      </w:divBdr>
    </w:div>
    <w:div w:id="480195718">
      <w:bodyDiv w:val="1"/>
      <w:marLeft w:val="0"/>
      <w:marRight w:val="0"/>
      <w:marTop w:val="0"/>
      <w:marBottom w:val="0"/>
      <w:divBdr>
        <w:top w:val="none" w:sz="0" w:space="0" w:color="auto"/>
        <w:left w:val="none" w:sz="0" w:space="0" w:color="auto"/>
        <w:bottom w:val="none" w:sz="0" w:space="0" w:color="auto"/>
        <w:right w:val="none" w:sz="0" w:space="0" w:color="auto"/>
      </w:divBdr>
    </w:div>
    <w:div w:id="493835719">
      <w:bodyDiv w:val="1"/>
      <w:marLeft w:val="0"/>
      <w:marRight w:val="0"/>
      <w:marTop w:val="0"/>
      <w:marBottom w:val="0"/>
      <w:divBdr>
        <w:top w:val="none" w:sz="0" w:space="0" w:color="auto"/>
        <w:left w:val="none" w:sz="0" w:space="0" w:color="auto"/>
        <w:bottom w:val="none" w:sz="0" w:space="0" w:color="auto"/>
        <w:right w:val="none" w:sz="0" w:space="0" w:color="auto"/>
      </w:divBdr>
    </w:div>
    <w:div w:id="662706546">
      <w:bodyDiv w:val="1"/>
      <w:marLeft w:val="0"/>
      <w:marRight w:val="0"/>
      <w:marTop w:val="0"/>
      <w:marBottom w:val="0"/>
      <w:divBdr>
        <w:top w:val="none" w:sz="0" w:space="0" w:color="auto"/>
        <w:left w:val="none" w:sz="0" w:space="0" w:color="auto"/>
        <w:bottom w:val="none" w:sz="0" w:space="0" w:color="auto"/>
        <w:right w:val="none" w:sz="0" w:space="0" w:color="auto"/>
      </w:divBdr>
    </w:div>
    <w:div w:id="799348313">
      <w:bodyDiv w:val="1"/>
      <w:marLeft w:val="0"/>
      <w:marRight w:val="0"/>
      <w:marTop w:val="0"/>
      <w:marBottom w:val="0"/>
      <w:divBdr>
        <w:top w:val="none" w:sz="0" w:space="0" w:color="auto"/>
        <w:left w:val="none" w:sz="0" w:space="0" w:color="auto"/>
        <w:bottom w:val="none" w:sz="0" w:space="0" w:color="auto"/>
        <w:right w:val="none" w:sz="0" w:space="0" w:color="auto"/>
      </w:divBdr>
      <w:divsChild>
        <w:div w:id="11226726">
          <w:marLeft w:val="0"/>
          <w:marRight w:val="0"/>
          <w:marTop w:val="0"/>
          <w:marBottom w:val="0"/>
          <w:divBdr>
            <w:top w:val="none" w:sz="0" w:space="0" w:color="auto"/>
            <w:left w:val="none" w:sz="0" w:space="0" w:color="auto"/>
            <w:bottom w:val="none" w:sz="0" w:space="0" w:color="auto"/>
            <w:right w:val="none" w:sz="0" w:space="0" w:color="auto"/>
          </w:divBdr>
        </w:div>
        <w:div w:id="1304584255">
          <w:marLeft w:val="0"/>
          <w:marRight w:val="0"/>
          <w:marTop w:val="0"/>
          <w:marBottom w:val="0"/>
          <w:divBdr>
            <w:top w:val="none" w:sz="0" w:space="0" w:color="auto"/>
            <w:left w:val="none" w:sz="0" w:space="0" w:color="auto"/>
            <w:bottom w:val="none" w:sz="0" w:space="0" w:color="auto"/>
            <w:right w:val="none" w:sz="0" w:space="0" w:color="auto"/>
          </w:divBdr>
        </w:div>
        <w:div w:id="1700428958">
          <w:marLeft w:val="0"/>
          <w:marRight w:val="0"/>
          <w:marTop w:val="0"/>
          <w:marBottom w:val="0"/>
          <w:divBdr>
            <w:top w:val="none" w:sz="0" w:space="0" w:color="auto"/>
            <w:left w:val="none" w:sz="0" w:space="0" w:color="auto"/>
            <w:bottom w:val="none" w:sz="0" w:space="0" w:color="auto"/>
            <w:right w:val="none" w:sz="0" w:space="0" w:color="auto"/>
          </w:divBdr>
        </w:div>
        <w:div w:id="1855803256">
          <w:marLeft w:val="0"/>
          <w:marRight w:val="0"/>
          <w:marTop w:val="0"/>
          <w:marBottom w:val="0"/>
          <w:divBdr>
            <w:top w:val="none" w:sz="0" w:space="0" w:color="auto"/>
            <w:left w:val="none" w:sz="0" w:space="0" w:color="auto"/>
            <w:bottom w:val="none" w:sz="0" w:space="0" w:color="auto"/>
            <w:right w:val="none" w:sz="0" w:space="0" w:color="auto"/>
          </w:divBdr>
        </w:div>
        <w:div w:id="1576628086">
          <w:marLeft w:val="0"/>
          <w:marRight w:val="0"/>
          <w:marTop w:val="0"/>
          <w:marBottom w:val="0"/>
          <w:divBdr>
            <w:top w:val="none" w:sz="0" w:space="0" w:color="auto"/>
            <w:left w:val="none" w:sz="0" w:space="0" w:color="auto"/>
            <w:bottom w:val="none" w:sz="0" w:space="0" w:color="auto"/>
            <w:right w:val="none" w:sz="0" w:space="0" w:color="auto"/>
          </w:divBdr>
        </w:div>
        <w:div w:id="730268384">
          <w:marLeft w:val="0"/>
          <w:marRight w:val="0"/>
          <w:marTop w:val="0"/>
          <w:marBottom w:val="0"/>
          <w:divBdr>
            <w:top w:val="none" w:sz="0" w:space="0" w:color="auto"/>
            <w:left w:val="none" w:sz="0" w:space="0" w:color="auto"/>
            <w:bottom w:val="none" w:sz="0" w:space="0" w:color="auto"/>
            <w:right w:val="none" w:sz="0" w:space="0" w:color="auto"/>
          </w:divBdr>
        </w:div>
        <w:div w:id="1731685119">
          <w:marLeft w:val="0"/>
          <w:marRight w:val="0"/>
          <w:marTop w:val="0"/>
          <w:marBottom w:val="0"/>
          <w:divBdr>
            <w:top w:val="none" w:sz="0" w:space="0" w:color="auto"/>
            <w:left w:val="none" w:sz="0" w:space="0" w:color="auto"/>
            <w:bottom w:val="none" w:sz="0" w:space="0" w:color="auto"/>
            <w:right w:val="none" w:sz="0" w:space="0" w:color="auto"/>
          </w:divBdr>
        </w:div>
        <w:div w:id="1779641179">
          <w:marLeft w:val="0"/>
          <w:marRight w:val="0"/>
          <w:marTop w:val="0"/>
          <w:marBottom w:val="0"/>
          <w:divBdr>
            <w:top w:val="none" w:sz="0" w:space="0" w:color="auto"/>
            <w:left w:val="none" w:sz="0" w:space="0" w:color="auto"/>
            <w:bottom w:val="none" w:sz="0" w:space="0" w:color="auto"/>
            <w:right w:val="none" w:sz="0" w:space="0" w:color="auto"/>
          </w:divBdr>
        </w:div>
        <w:div w:id="1743138636">
          <w:marLeft w:val="0"/>
          <w:marRight w:val="0"/>
          <w:marTop w:val="0"/>
          <w:marBottom w:val="0"/>
          <w:divBdr>
            <w:top w:val="none" w:sz="0" w:space="0" w:color="auto"/>
            <w:left w:val="none" w:sz="0" w:space="0" w:color="auto"/>
            <w:bottom w:val="none" w:sz="0" w:space="0" w:color="auto"/>
            <w:right w:val="none" w:sz="0" w:space="0" w:color="auto"/>
          </w:divBdr>
        </w:div>
        <w:div w:id="330455615">
          <w:marLeft w:val="0"/>
          <w:marRight w:val="0"/>
          <w:marTop w:val="0"/>
          <w:marBottom w:val="0"/>
          <w:divBdr>
            <w:top w:val="none" w:sz="0" w:space="0" w:color="auto"/>
            <w:left w:val="none" w:sz="0" w:space="0" w:color="auto"/>
            <w:bottom w:val="none" w:sz="0" w:space="0" w:color="auto"/>
            <w:right w:val="none" w:sz="0" w:space="0" w:color="auto"/>
          </w:divBdr>
        </w:div>
        <w:div w:id="1062171595">
          <w:marLeft w:val="0"/>
          <w:marRight w:val="0"/>
          <w:marTop w:val="0"/>
          <w:marBottom w:val="0"/>
          <w:divBdr>
            <w:top w:val="none" w:sz="0" w:space="0" w:color="auto"/>
            <w:left w:val="none" w:sz="0" w:space="0" w:color="auto"/>
            <w:bottom w:val="none" w:sz="0" w:space="0" w:color="auto"/>
            <w:right w:val="none" w:sz="0" w:space="0" w:color="auto"/>
          </w:divBdr>
        </w:div>
        <w:div w:id="1798643036">
          <w:marLeft w:val="0"/>
          <w:marRight w:val="0"/>
          <w:marTop w:val="0"/>
          <w:marBottom w:val="0"/>
          <w:divBdr>
            <w:top w:val="none" w:sz="0" w:space="0" w:color="auto"/>
            <w:left w:val="none" w:sz="0" w:space="0" w:color="auto"/>
            <w:bottom w:val="none" w:sz="0" w:space="0" w:color="auto"/>
            <w:right w:val="none" w:sz="0" w:space="0" w:color="auto"/>
          </w:divBdr>
        </w:div>
        <w:div w:id="1494032696">
          <w:marLeft w:val="0"/>
          <w:marRight w:val="0"/>
          <w:marTop w:val="0"/>
          <w:marBottom w:val="0"/>
          <w:divBdr>
            <w:top w:val="none" w:sz="0" w:space="0" w:color="auto"/>
            <w:left w:val="none" w:sz="0" w:space="0" w:color="auto"/>
            <w:bottom w:val="none" w:sz="0" w:space="0" w:color="auto"/>
            <w:right w:val="none" w:sz="0" w:space="0" w:color="auto"/>
          </w:divBdr>
        </w:div>
        <w:div w:id="1962685658">
          <w:marLeft w:val="0"/>
          <w:marRight w:val="0"/>
          <w:marTop w:val="0"/>
          <w:marBottom w:val="0"/>
          <w:divBdr>
            <w:top w:val="none" w:sz="0" w:space="0" w:color="auto"/>
            <w:left w:val="none" w:sz="0" w:space="0" w:color="auto"/>
            <w:bottom w:val="none" w:sz="0" w:space="0" w:color="auto"/>
            <w:right w:val="none" w:sz="0" w:space="0" w:color="auto"/>
          </w:divBdr>
        </w:div>
        <w:div w:id="589702531">
          <w:marLeft w:val="0"/>
          <w:marRight w:val="0"/>
          <w:marTop w:val="0"/>
          <w:marBottom w:val="0"/>
          <w:divBdr>
            <w:top w:val="none" w:sz="0" w:space="0" w:color="auto"/>
            <w:left w:val="none" w:sz="0" w:space="0" w:color="auto"/>
            <w:bottom w:val="none" w:sz="0" w:space="0" w:color="auto"/>
            <w:right w:val="none" w:sz="0" w:space="0" w:color="auto"/>
          </w:divBdr>
        </w:div>
        <w:div w:id="915089134">
          <w:marLeft w:val="0"/>
          <w:marRight w:val="0"/>
          <w:marTop w:val="0"/>
          <w:marBottom w:val="0"/>
          <w:divBdr>
            <w:top w:val="none" w:sz="0" w:space="0" w:color="auto"/>
            <w:left w:val="none" w:sz="0" w:space="0" w:color="auto"/>
            <w:bottom w:val="none" w:sz="0" w:space="0" w:color="auto"/>
            <w:right w:val="none" w:sz="0" w:space="0" w:color="auto"/>
          </w:divBdr>
        </w:div>
        <w:div w:id="119812741">
          <w:marLeft w:val="0"/>
          <w:marRight w:val="0"/>
          <w:marTop w:val="0"/>
          <w:marBottom w:val="0"/>
          <w:divBdr>
            <w:top w:val="none" w:sz="0" w:space="0" w:color="auto"/>
            <w:left w:val="none" w:sz="0" w:space="0" w:color="auto"/>
            <w:bottom w:val="none" w:sz="0" w:space="0" w:color="auto"/>
            <w:right w:val="none" w:sz="0" w:space="0" w:color="auto"/>
          </w:divBdr>
        </w:div>
        <w:div w:id="583683946">
          <w:marLeft w:val="0"/>
          <w:marRight w:val="0"/>
          <w:marTop w:val="0"/>
          <w:marBottom w:val="0"/>
          <w:divBdr>
            <w:top w:val="none" w:sz="0" w:space="0" w:color="auto"/>
            <w:left w:val="none" w:sz="0" w:space="0" w:color="auto"/>
            <w:bottom w:val="none" w:sz="0" w:space="0" w:color="auto"/>
            <w:right w:val="none" w:sz="0" w:space="0" w:color="auto"/>
          </w:divBdr>
        </w:div>
        <w:div w:id="842358841">
          <w:marLeft w:val="0"/>
          <w:marRight w:val="0"/>
          <w:marTop w:val="0"/>
          <w:marBottom w:val="0"/>
          <w:divBdr>
            <w:top w:val="none" w:sz="0" w:space="0" w:color="auto"/>
            <w:left w:val="none" w:sz="0" w:space="0" w:color="auto"/>
            <w:bottom w:val="none" w:sz="0" w:space="0" w:color="auto"/>
            <w:right w:val="none" w:sz="0" w:space="0" w:color="auto"/>
          </w:divBdr>
        </w:div>
        <w:div w:id="326253704">
          <w:marLeft w:val="0"/>
          <w:marRight w:val="0"/>
          <w:marTop w:val="0"/>
          <w:marBottom w:val="0"/>
          <w:divBdr>
            <w:top w:val="none" w:sz="0" w:space="0" w:color="auto"/>
            <w:left w:val="none" w:sz="0" w:space="0" w:color="auto"/>
            <w:bottom w:val="none" w:sz="0" w:space="0" w:color="auto"/>
            <w:right w:val="none" w:sz="0" w:space="0" w:color="auto"/>
          </w:divBdr>
        </w:div>
        <w:div w:id="1091781825">
          <w:marLeft w:val="0"/>
          <w:marRight w:val="0"/>
          <w:marTop w:val="0"/>
          <w:marBottom w:val="0"/>
          <w:divBdr>
            <w:top w:val="none" w:sz="0" w:space="0" w:color="auto"/>
            <w:left w:val="none" w:sz="0" w:space="0" w:color="auto"/>
            <w:bottom w:val="none" w:sz="0" w:space="0" w:color="auto"/>
            <w:right w:val="none" w:sz="0" w:space="0" w:color="auto"/>
          </w:divBdr>
        </w:div>
        <w:div w:id="936904268">
          <w:marLeft w:val="0"/>
          <w:marRight w:val="0"/>
          <w:marTop w:val="0"/>
          <w:marBottom w:val="0"/>
          <w:divBdr>
            <w:top w:val="none" w:sz="0" w:space="0" w:color="auto"/>
            <w:left w:val="none" w:sz="0" w:space="0" w:color="auto"/>
            <w:bottom w:val="none" w:sz="0" w:space="0" w:color="auto"/>
            <w:right w:val="none" w:sz="0" w:space="0" w:color="auto"/>
          </w:divBdr>
        </w:div>
        <w:div w:id="208079441">
          <w:marLeft w:val="0"/>
          <w:marRight w:val="0"/>
          <w:marTop w:val="0"/>
          <w:marBottom w:val="0"/>
          <w:divBdr>
            <w:top w:val="none" w:sz="0" w:space="0" w:color="auto"/>
            <w:left w:val="none" w:sz="0" w:space="0" w:color="auto"/>
            <w:bottom w:val="none" w:sz="0" w:space="0" w:color="auto"/>
            <w:right w:val="none" w:sz="0" w:space="0" w:color="auto"/>
          </w:divBdr>
        </w:div>
        <w:div w:id="1148400311">
          <w:marLeft w:val="0"/>
          <w:marRight w:val="0"/>
          <w:marTop w:val="0"/>
          <w:marBottom w:val="0"/>
          <w:divBdr>
            <w:top w:val="none" w:sz="0" w:space="0" w:color="auto"/>
            <w:left w:val="none" w:sz="0" w:space="0" w:color="auto"/>
            <w:bottom w:val="none" w:sz="0" w:space="0" w:color="auto"/>
            <w:right w:val="none" w:sz="0" w:space="0" w:color="auto"/>
          </w:divBdr>
        </w:div>
        <w:div w:id="563757497">
          <w:marLeft w:val="0"/>
          <w:marRight w:val="0"/>
          <w:marTop w:val="0"/>
          <w:marBottom w:val="0"/>
          <w:divBdr>
            <w:top w:val="none" w:sz="0" w:space="0" w:color="auto"/>
            <w:left w:val="none" w:sz="0" w:space="0" w:color="auto"/>
            <w:bottom w:val="none" w:sz="0" w:space="0" w:color="auto"/>
            <w:right w:val="none" w:sz="0" w:space="0" w:color="auto"/>
          </w:divBdr>
        </w:div>
        <w:div w:id="1735543101">
          <w:marLeft w:val="0"/>
          <w:marRight w:val="0"/>
          <w:marTop w:val="0"/>
          <w:marBottom w:val="0"/>
          <w:divBdr>
            <w:top w:val="none" w:sz="0" w:space="0" w:color="auto"/>
            <w:left w:val="none" w:sz="0" w:space="0" w:color="auto"/>
            <w:bottom w:val="none" w:sz="0" w:space="0" w:color="auto"/>
            <w:right w:val="none" w:sz="0" w:space="0" w:color="auto"/>
          </w:divBdr>
        </w:div>
        <w:div w:id="1468475139">
          <w:marLeft w:val="0"/>
          <w:marRight w:val="0"/>
          <w:marTop w:val="0"/>
          <w:marBottom w:val="0"/>
          <w:divBdr>
            <w:top w:val="none" w:sz="0" w:space="0" w:color="auto"/>
            <w:left w:val="none" w:sz="0" w:space="0" w:color="auto"/>
            <w:bottom w:val="none" w:sz="0" w:space="0" w:color="auto"/>
            <w:right w:val="none" w:sz="0" w:space="0" w:color="auto"/>
          </w:divBdr>
        </w:div>
        <w:div w:id="1048842889">
          <w:marLeft w:val="0"/>
          <w:marRight w:val="0"/>
          <w:marTop w:val="0"/>
          <w:marBottom w:val="0"/>
          <w:divBdr>
            <w:top w:val="none" w:sz="0" w:space="0" w:color="auto"/>
            <w:left w:val="none" w:sz="0" w:space="0" w:color="auto"/>
            <w:bottom w:val="none" w:sz="0" w:space="0" w:color="auto"/>
            <w:right w:val="none" w:sz="0" w:space="0" w:color="auto"/>
          </w:divBdr>
        </w:div>
        <w:div w:id="446125377">
          <w:marLeft w:val="0"/>
          <w:marRight w:val="0"/>
          <w:marTop w:val="0"/>
          <w:marBottom w:val="0"/>
          <w:divBdr>
            <w:top w:val="none" w:sz="0" w:space="0" w:color="auto"/>
            <w:left w:val="none" w:sz="0" w:space="0" w:color="auto"/>
            <w:bottom w:val="none" w:sz="0" w:space="0" w:color="auto"/>
            <w:right w:val="none" w:sz="0" w:space="0" w:color="auto"/>
          </w:divBdr>
        </w:div>
        <w:div w:id="1329552957">
          <w:marLeft w:val="0"/>
          <w:marRight w:val="0"/>
          <w:marTop w:val="0"/>
          <w:marBottom w:val="0"/>
          <w:divBdr>
            <w:top w:val="none" w:sz="0" w:space="0" w:color="auto"/>
            <w:left w:val="none" w:sz="0" w:space="0" w:color="auto"/>
            <w:bottom w:val="none" w:sz="0" w:space="0" w:color="auto"/>
            <w:right w:val="none" w:sz="0" w:space="0" w:color="auto"/>
          </w:divBdr>
        </w:div>
        <w:div w:id="1910653018">
          <w:marLeft w:val="0"/>
          <w:marRight w:val="0"/>
          <w:marTop w:val="0"/>
          <w:marBottom w:val="0"/>
          <w:divBdr>
            <w:top w:val="none" w:sz="0" w:space="0" w:color="auto"/>
            <w:left w:val="none" w:sz="0" w:space="0" w:color="auto"/>
            <w:bottom w:val="none" w:sz="0" w:space="0" w:color="auto"/>
            <w:right w:val="none" w:sz="0" w:space="0" w:color="auto"/>
          </w:divBdr>
        </w:div>
        <w:div w:id="1385637666">
          <w:marLeft w:val="0"/>
          <w:marRight w:val="0"/>
          <w:marTop w:val="0"/>
          <w:marBottom w:val="0"/>
          <w:divBdr>
            <w:top w:val="none" w:sz="0" w:space="0" w:color="auto"/>
            <w:left w:val="none" w:sz="0" w:space="0" w:color="auto"/>
            <w:bottom w:val="none" w:sz="0" w:space="0" w:color="auto"/>
            <w:right w:val="none" w:sz="0" w:space="0" w:color="auto"/>
          </w:divBdr>
        </w:div>
        <w:div w:id="1539857859">
          <w:marLeft w:val="0"/>
          <w:marRight w:val="0"/>
          <w:marTop w:val="0"/>
          <w:marBottom w:val="0"/>
          <w:divBdr>
            <w:top w:val="none" w:sz="0" w:space="0" w:color="auto"/>
            <w:left w:val="none" w:sz="0" w:space="0" w:color="auto"/>
            <w:bottom w:val="none" w:sz="0" w:space="0" w:color="auto"/>
            <w:right w:val="none" w:sz="0" w:space="0" w:color="auto"/>
          </w:divBdr>
        </w:div>
        <w:div w:id="709115698">
          <w:marLeft w:val="0"/>
          <w:marRight w:val="0"/>
          <w:marTop w:val="0"/>
          <w:marBottom w:val="0"/>
          <w:divBdr>
            <w:top w:val="none" w:sz="0" w:space="0" w:color="auto"/>
            <w:left w:val="none" w:sz="0" w:space="0" w:color="auto"/>
            <w:bottom w:val="none" w:sz="0" w:space="0" w:color="auto"/>
            <w:right w:val="none" w:sz="0" w:space="0" w:color="auto"/>
          </w:divBdr>
        </w:div>
        <w:div w:id="1813980205">
          <w:marLeft w:val="0"/>
          <w:marRight w:val="0"/>
          <w:marTop w:val="0"/>
          <w:marBottom w:val="0"/>
          <w:divBdr>
            <w:top w:val="none" w:sz="0" w:space="0" w:color="auto"/>
            <w:left w:val="none" w:sz="0" w:space="0" w:color="auto"/>
            <w:bottom w:val="none" w:sz="0" w:space="0" w:color="auto"/>
            <w:right w:val="none" w:sz="0" w:space="0" w:color="auto"/>
          </w:divBdr>
        </w:div>
        <w:div w:id="1623069134">
          <w:marLeft w:val="0"/>
          <w:marRight w:val="0"/>
          <w:marTop w:val="0"/>
          <w:marBottom w:val="0"/>
          <w:divBdr>
            <w:top w:val="none" w:sz="0" w:space="0" w:color="auto"/>
            <w:left w:val="none" w:sz="0" w:space="0" w:color="auto"/>
            <w:bottom w:val="none" w:sz="0" w:space="0" w:color="auto"/>
            <w:right w:val="none" w:sz="0" w:space="0" w:color="auto"/>
          </w:divBdr>
        </w:div>
        <w:div w:id="652417809">
          <w:marLeft w:val="0"/>
          <w:marRight w:val="0"/>
          <w:marTop w:val="0"/>
          <w:marBottom w:val="0"/>
          <w:divBdr>
            <w:top w:val="none" w:sz="0" w:space="0" w:color="auto"/>
            <w:left w:val="none" w:sz="0" w:space="0" w:color="auto"/>
            <w:bottom w:val="none" w:sz="0" w:space="0" w:color="auto"/>
            <w:right w:val="none" w:sz="0" w:space="0" w:color="auto"/>
          </w:divBdr>
        </w:div>
        <w:div w:id="1863468575">
          <w:marLeft w:val="0"/>
          <w:marRight w:val="0"/>
          <w:marTop w:val="0"/>
          <w:marBottom w:val="0"/>
          <w:divBdr>
            <w:top w:val="none" w:sz="0" w:space="0" w:color="auto"/>
            <w:left w:val="none" w:sz="0" w:space="0" w:color="auto"/>
            <w:bottom w:val="none" w:sz="0" w:space="0" w:color="auto"/>
            <w:right w:val="none" w:sz="0" w:space="0" w:color="auto"/>
          </w:divBdr>
        </w:div>
        <w:div w:id="743337070">
          <w:marLeft w:val="0"/>
          <w:marRight w:val="0"/>
          <w:marTop w:val="0"/>
          <w:marBottom w:val="0"/>
          <w:divBdr>
            <w:top w:val="none" w:sz="0" w:space="0" w:color="auto"/>
            <w:left w:val="none" w:sz="0" w:space="0" w:color="auto"/>
            <w:bottom w:val="none" w:sz="0" w:space="0" w:color="auto"/>
            <w:right w:val="none" w:sz="0" w:space="0" w:color="auto"/>
          </w:divBdr>
        </w:div>
        <w:div w:id="1783838324">
          <w:marLeft w:val="0"/>
          <w:marRight w:val="0"/>
          <w:marTop w:val="0"/>
          <w:marBottom w:val="0"/>
          <w:divBdr>
            <w:top w:val="none" w:sz="0" w:space="0" w:color="auto"/>
            <w:left w:val="none" w:sz="0" w:space="0" w:color="auto"/>
            <w:bottom w:val="none" w:sz="0" w:space="0" w:color="auto"/>
            <w:right w:val="none" w:sz="0" w:space="0" w:color="auto"/>
          </w:divBdr>
        </w:div>
        <w:div w:id="628165148">
          <w:marLeft w:val="0"/>
          <w:marRight w:val="0"/>
          <w:marTop w:val="0"/>
          <w:marBottom w:val="0"/>
          <w:divBdr>
            <w:top w:val="none" w:sz="0" w:space="0" w:color="auto"/>
            <w:left w:val="none" w:sz="0" w:space="0" w:color="auto"/>
            <w:bottom w:val="none" w:sz="0" w:space="0" w:color="auto"/>
            <w:right w:val="none" w:sz="0" w:space="0" w:color="auto"/>
          </w:divBdr>
        </w:div>
        <w:div w:id="1416125678">
          <w:marLeft w:val="0"/>
          <w:marRight w:val="0"/>
          <w:marTop w:val="0"/>
          <w:marBottom w:val="0"/>
          <w:divBdr>
            <w:top w:val="none" w:sz="0" w:space="0" w:color="auto"/>
            <w:left w:val="none" w:sz="0" w:space="0" w:color="auto"/>
            <w:bottom w:val="none" w:sz="0" w:space="0" w:color="auto"/>
            <w:right w:val="none" w:sz="0" w:space="0" w:color="auto"/>
          </w:divBdr>
        </w:div>
        <w:div w:id="760951364">
          <w:marLeft w:val="0"/>
          <w:marRight w:val="0"/>
          <w:marTop w:val="0"/>
          <w:marBottom w:val="0"/>
          <w:divBdr>
            <w:top w:val="none" w:sz="0" w:space="0" w:color="auto"/>
            <w:left w:val="none" w:sz="0" w:space="0" w:color="auto"/>
            <w:bottom w:val="none" w:sz="0" w:space="0" w:color="auto"/>
            <w:right w:val="none" w:sz="0" w:space="0" w:color="auto"/>
          </w:divBdr>
        </w:div>
        <w:div w:id="1798639727">
          <w:marLeft w:val="0"/>
          <w:marRight w:val="0"/>
          <w:marTop w:val="0"/>
          <w:marBottom w:val="0"/>
          <w:divBdr>
            <w:top w:val="none" w:sz="0" w:space="0" w:color="auto"/>
            <w:left w:val="none" w:sz="0" w:space="0" w:color="auto"/>
            <w:bottom w:val="none" w:sz="0" w:space="0" w:color="auto"/>
            <w:right w:val="none" w:sz="0" w:space="0" w:color="auto"/>
          </w:divBdr>
        </w:div>
        <w:div w:id="66610137">
          <w:marLeft w:val="0"/>
          <w:marRight w:val="0"/>
          <w:marTop w:val="0"/>
          <w:marBottom w:val="0"/>
          <w:divBdr>
            <w:top w:val="none" w:sz="0" w:space="0" w:color="auto"/>
            <w:left w:val="none" w:sz="0" w:space="0" w:color="auto"/>
            <w:bottom w:val="none" w:sz="0" w:space="0" w:color="auto"/>
            <w:right w:val="none" w:sz="0" w:space="0" w:color="auto"/>
          </w:divBdr>
        </w:div>
        <w:div w:id="842740556">
          <w:marLeft w:val="0"/>
          <w:marRight w:val="0"/>
          <w:marTop w:val="0"/>
          <w:marBottom w:val="0"/>
          <w:divBdr>
            <w:top w:val="none" w:sz="0" w:space="0" w:color="auto"/>
            <w:left w:val="none" w:sz="0" w:space="0" w:color="auto"/>
            <w:bottom w:val="none" w:sz="0" w:space="0" w:color="auto"/>
            <w:right w:val="none" w:sz="0" w:space="0" w:color="auto"/>
          </w:divBdr>
        </w:div>
        <w:div w:id="26298906">
          <w:marLeft w:val="0"/>
          <w:marRight w:val="0"/>
          <w:marTop w:val="0"/>
          <w:marBottom w:val="0"/>
          <w:divBdr>
            <w:top w:val="none" w:sz="0" w:space="0" w:color="auto"/>
            <w:left w:val="none" w:sz="0" w:space="0" w:color="auto"/>
            <w:bottom w:val="none" w:sz="0" w:space="0" w:color="auto"/>
            <w:right w:val="none" w:sz="0" w:space="0" w:color="auto"/>
          </w:divBdr>
        </w:div>
        <w:div w:id="1751733141">
          <w:marLeft w:val="0"/>
          <w:marRight w:val="0"/>
          <w:marTop w:val="0"/>
          <w:marBottom w:val="0"/>
          <w:divBdr>
            <w:top w:val="none" w:sz="0" w:space="0" w:color="auto"/>
            <w:left w:val="none" w:sz="0" w:space="0" w:color="auto"/>
            <w:bottom w:val="none" w:sz="0" w:space="0" w:color="auto"/>
            <w:right w:val="none" w:sz="0" w:space="0" w:color="auto"/>
          </w:divBdr>
        </w:div>
        <w:div w:id="786393415">
          <w:marLeft w:val="0"/>
          <w:marRight w:val="0"/>
          <w:marTop w:val="0"/>
          <w:marBottom w:val="0"/>
          <w:divBdr>
            <w:top w:val="none" w:sz="0" w:space="0" w:color="auto"/>
            <w:left w:val="none" w:sz="0" w:space="0" w:color="auto"/>
            <w:bottom w:val="none" w:sz="0" w:space="0" w:color="auto"/>
            <w:right w:val="none" w:sz="0" w:space="0" w:color="auto"/>
          </w:divBdr>
        </w:div>
        <w:div w:id="1795520751">
          <w:marLeft w:val="0"/>
          <w:marRight w:val="0"/>
          <w:marTop w:val="0"/>
          <w:marBottom w:val="0"/>
          <w:divBdr>
            <w:top w:val="none" w:sz="0" w:space="0" w:color="auto"/>
            <w:left w:val="none" w:sz="0" w:space="0" w:color="auto"/>
            <w:bottom w:val="none" w:sz="0" w:space="0" w:color="auto"/>
            <w:right w:val="none" w:sz="0" w:space="0" w:color="auto"/>
          </w:divBdr>
        </w:div>
        <w:div w:id="384841969">
          <w:marLeft w:val="0"/>
          <w:marRight w:val="0"/>
          <w:marTop w:val="0"/>
          <w:marBottom w:val="0"/>
          <w:divBdr>
            <w:top w:val="none" w:sz="0" w:space="0" w:color="auto"/>
            <w:left w:val="none" w:sz="0" w:space="0" w:color="auto"/>
            <w:bottom w:val="none" w:sz="0" w:space="0" w:color="auto"/>
            <w:right w:val="none" w:sz="0" w:space="0" w:color="auto"/>
          </w:divBdr>
        </w:div>
        <w:div w:id="230117064">
          <w:marLeft w:val="0"/>
          <w:marRight w:val="0"/>
          <w:marTop w:val="0"/>
          <w:marBottom w:val="0"/>
          <w:divBdr>
            <w:top w:val="none" w:sz="0" w:space="0" w:color="auto"/>
            <w:left w:val="none" w:sz="0" w:space="0" w:color="auto"/>
            <w:bottom w:val="none" w:sz="0" w:space="0" w:color="auto"/>
            <w:right w:val="none" w:sz="0" w:space="0" w:color="auto"/>
          </w:divBdr>
        </w:div>
        <w:div w:id="16778952">
          <w:marLeft w:val="0"/>
          <w:marRight w:val="0"/>
          <w:marTop w:val="0"/>
          <w:marBottom w:val="0"/>
          <w:divBdr>
            <w:top w:val="none" w:sz="0" w:space="0" w:color="auto"/>
            <w:left w:val="none" w:sz="0" w:space="0" w:color="auto"/>
            <w:bottom w:val="none" w:sz="0" w:space="0" w:color="auto"/>
            <w:right w:val="none" w:sz="0" w:space="0" w:color="auto"/>
          </w:divBdr>
        </w:div>
        <w:div w:id="918952391">
          <w:marLeft w:val="0"/>
          <w:marRight w:val="0"/>
          <w:marTop w:val="0"/>
          <w:marBottom w:val="0"/>
          <w:divBdr>
            <w:top w:val="none" w:sz="0" w:space="0" w:color="auto"/>
            <w:left w:val="none" w:sz="0" w:space="0" w:color="auto"/>
            <w:bottom w:val="none" w:sz="0" w:space="0" w:color="auto"/>
            <w:right w:val="none" w:sz="0" w:space="0" w:color="auto"/>
          </w:divBdr>
        </w:div>
        <w:div w:id="18968793">
          <w:marLeft w:val="0"/>
          <w:marRight w:val="0"/>
          <w:marTop w:val="0"/>
          <w:marBottom w:val="0"/>
          <w:divBdr>
            <w:top w:val="none" w:sz="0" w:space="0" w:color="auto"/>
            <w:left w:val="none" w:sz="0" w:space="0" w:color="auto"/>
            <w:bottom w:val="none" w:sz="0" w:space="0" w:color="auto"/>
            <w:right w:val="none" w:sz="0" w:space="0" w:color="auto"/>
          </w:divBdr>
        </w:div>
        <w:div w:id="1318342454">
          <w:marLeft w:val="0"/>
          <w:marRight w:val="0"/>
          <w:marTop w:val="0"/>
          <w:marBottom w:val="0"/>
          <w:divBdr>
            <w:top w:val="none" w:sz="0" w:space="0" w:color="auto"/>
            <w:left w:val="none" w:sz="0" w:space="0" w:color="auto"/>
            <w:bottom w:val="none" w:sz="0" w:space="0" w:color="auto"/>
            <w:right w:val="none" w:sz="0" w:space="0" w:color="auto"/>
          </w:divBdr>
        </w:div>
        <w:div w:id="2084064825">
          <w:marLeft w:val="0"/>
          <w:marRight w:val="0"/>
          <w:marTop w:val="0"/>
          <w:marBottom w:val="0"/>
          <w:divBdr>
            <w:top w:val="none" w:sz="0" w:space="0" w:color="auto"/>
            <w:left w:val="none" w:sz="0" w:space="0" w:color="auto"/>
            <w:bottom w:val="none" w:sz="0" w:space="0" w:color="auto"/>
            <w:right w:val="none" w:sz="0" w:space="0" w:color="auto"/>
          </w:divBdr>
        </w:div>
        <w:div w:id="289361599">
          <w:marLeft w:val="0"/>
          <w:marRight w:val="0"/>
          <w:marTop w:val="0"/>
          <w:marBottom w:val="0"/>
          <w:divBdr>
            <w:top w:val="none" w:sz="0" w:space="0" w:color="auto"/>
            <w:left w:val="none" w:sz="0" w:space="0" w:color="auto"/>
            <w:bottom w:val="none" w:sz="0" w:space="0" w:color="auto"/>
            <w:right w:val="none" w:sz="0" w:space="0" w:color="auto"/>
          </w:divBdr>
        </w:div>
        <w:div w:id="70811423">
          <w:marLeft w:val="0"/>
          <w:marRight w:val="0"/>
          <w:marTop w:val="0"/>
          <w:marBottom w:val="0"/>
          <w:divBdr>
            <w:top w:val="none" w:sz="0" w:space="0" w:color="auto"/>
            <w:left w:val="none" w:sz="0" w:space="0" w:color="auto"/>
            <w:bottom w:val="none" w:sz="0" w:space="0" w:color="auto"/>
            <w:right w:val="none" w:sz="0" w:space="0" w:color="auto"/>
          </w:divBdr>
        </w:div>
        <w:div w:id="1987007128">
          <w:marLeft w:val="0"/>
          <w:marRight w:val="0"/>
          <w:marTop w:val="0"/>
          <w:marBottom w:val="0"/>
          <w:divBdr>
            <w:top w:val="none" w:sz="0" w:space="0" w:color="auto"/>
            <w:left w:val="none" w:sz="0" w:space="0" w:color="auto"/>
            <w:bottom w:val="none" w:sz="0" w:space="0" w:color="auto"/>
            <w:right w:val="none" w:sz="0" w:space="0" w:color="auto"/>
          </w:divBdr>
        </w:div>
        <w:div w:id="1149244593">
          <w:marLeft w:val="0"/>
          <w:marRight w:val="0"/>
          <w:marTop w:val="0"/>
          <w:marBottom w:val="0"/>
          <w:divBdr>
            <w:top w:val="none" w:sz="0" w:space="0" w:color="auto"/>
            <w:left w:val="none" w:sz="0" w:space="0" w:color="auto"/>
            <w:bottom w:val="none" w:sz="0" w:space="0" w:color="auto"/>
            <w:right w:val="none" w:sz="0" w:space="0" w:color="auto"/>
          </w:divBdr>
        </w:div>
        <w:div w:id="1361056028">
          <w:marLeft w:val="0"/>
          <w:marRight w:val="0"/>
          <w:marTop w:val="0"/>
          <w:marBottom w:val="0"/>
          <w:divBdr>
            <w:top w:val="none" w:sz="0" w:space="0" w:color="auto"/>
            <w:left w:val="none" w:sz="0" w:space="0" w:color="auto"/>
            <w:bottom w:val="none" w:sz="0" w:space="0" w:color="auto"/>
            <w:right w:val="none" w:sz="0" w:space="0" w:color="auto"/>
          </w:divBdr>
        </w:div>
        <w:div w:id="2084372899">
          <w:marLeft w:val="0"/>
          <w:marRight w:val="0"/>
          <w:marTop w:val="0"/>
          <w:marBottom w:val="0"/>
          <w:divBdr>
            <w:top w:val="none" w:sz="0" w:space="0" w:color="auto"/>
            <w:left w:val="none" w:sz="0" w:space="0" w:color="auto"/>
            <w:bottom w:val="none" w:sz="0" w:space="0" w:color="auto"/>
            <w:right w:val="none" w:sz="0" w:space="0" w:color="auto"/>
          </w:divBdr>
        </w:div>
        <w:div w:id="1248880727">
          <w:marLeft w:val="0"/>
          <w:marRight w:val="0"/>
          <w:marTop w:val="0"/>
          <w:marBottom w:val="0"/>
          <w:divBdr>
            <w:top w:val="none" w:sz="0" w:space="0" w:color="auto"/>
            <w:left w:val="none" w:sz="0" w:space="0" w:color="auto"/>
            <w:bottom w:val="none" w:sz="0" w:space="0" w:color="auto"/>
            <w:right w:val="none" w:sz="0" w:space="0" w:color="auto"/>
          </w:divBdr>
        </w:div>
        <w:div w:id="120733674">
          <w:marLeft w:val="0"/>
          <w:marRight w:val="0"/>
          <w:marTop w:val="0"/>
          <w:marBottom w:val="0"/>
          <w:divBdr>
            <w:top w:val="none" w:sz="0" w:space="0" w:color="auto"/>
            <w:left w:val="none" w:sz="0" w:space="0" w:color="auto"/>
            <w:bottom w:val="none" w:sz="0" w:space="0" w:color="auto"/>
            <w:right w:val="none" w:sz="0" w:space="0" w:color="auto"/>
          </w:divBdr>
        </w:div>
        <w:div w:id="303778673">
          <w:marLeft w:val="0"/>
          <w:marRight w:val="0"/>
          <w:marTop w:val="0"/>
          <w:marBottom w:val="0"/>
          <w:divBdr>
            <w:top w:val="none" w:sz="0" w:space="0" w:color="auto"/>
            <w:left w:val="none" w:sz="0" w:space="0" w:color="auto"/>
            <w:bottom w:val="none" w:sz="0" w:space="0" w:color="auto"/>
            <w:right w:val="none" w:sz="0" w:space="0" w:color="auto"/>
          </w:divBdr>
        </w:div>
        <w:div w:id="1236433480">
          <w:marLeft w:val="0"/>
          <w:marRight w:val="0"/>
          <w:marTop w:val="0"/>
          <w:marBottom w:val="0"/>
          <w:divBdr>
            <w:top w:val="none" w:sz="0" w:space="0" w:color="auto"/>
            <w:left w:val="none" w:sz="0" w:space="0" w:color="auto"/>
            <w:bottom w:val="none" w:sz="0" w:space="0" w:color="auto"/>
            <w:right w:val="none" w:sz="0" w:space="0" w:color="auto"/>
          </w:divBdr>
        </w:div>
        <w:div w:id="1464498778">
          <w:marLeft w:val="0"/>
          <w:marRight w:val="0"/>
          <w:marTop w:val="0"/>
          <w:marBottom w:val="0"/>
          <w:divBdr>
            <w:top w:val="none" w:sz="0" w:space="0" w:color="auto"/>
            <w:left w:val="none" w:sz="0" w:space="0" w:color="auto"/>
            <w:bottom w:val="none" w:sz="0" w:space="0" w:color="auto"/>
            <w:right w:val="none" w:sz="0" w:space="0" w:color="auto"/>
          </w:divBdr>
        </w:div>
        <w:div w:id="1996062225">
          <w:marLeft w:val="0"/>
          <w:marRight w:val="0"/>
          <w:marTop w:val="0"/>
          <w:marBottom w:val="0"/>
          <w:divBdr>
            <w:top w:val="none" w:sz="0" w:space="0" w:color="auto"/>
            <w:left w:val="none" w:sz="0" w:space="0" w:color="auto"/>
            <w:bottom w:val="none" w:sz="0" w:space="0" w:color="auto"/>
            <w:right w:val="none" w:sz="0" w:space="0" w:color="auto"/>
          </w:divBdr>
        </w:div>
        <w:div w:id="1931348588">
          <w:marLeft w:val="0"/>
          <w:marRight w:val="0"/>
          <w:marTop w:val="0"/>
          <w:marBottom w:val="0"/>
          <w:divBdr>
            <w:top w:val="none" w:sz="0" w:space="0" w:color="auto"/>
            <w:left w:val="none" w:sz="0" w:space="0" w:color="auto"/>
            <w:bottom w:val="none" w:sz="0" w:space="0" w:color="auto"/>
            <w:right w:val="none" w:sz="0" w:space="0" w:color="auto"/>
          </w:divBdr>
        </w:div>
        <w:div w:id="1460345947">
          <w:marLeft w:val="0"/>
          <w:marRight w:val="0"/>
          <w:marTop w:val="0"/>
          <w:marBottom w:val="0"/>
          <w:divBdr>
            <w:top w:val="none" w:sz="0" w:space="0" w:color="auto"/>
            <w:left w:val="none" w:sz="0" w:space="0" w:color="auto"/>
            <w:bottom w:val="none" w:sz="0" w:space="0" w:color="auto"/>
            <w:right w:val="none" w:sz="0" w:space="0" w:color="auto"/>
          </w:divBdr>
        </w:div>
        <w:div w:id="1897352879">
          <w:marLeft w:val="0"/>
          <w:marRight w:val="0"/>
          <w:marTop w:val="0"/>
          <w:marBottom w:val="0"/>
          <w:divBdr>
            <w:top w:val="none" w:sz="0" w:space="0" w:color="auto"/>
            <w:left w:val="none" w:sz="0" w:space="0" w:color="auto"/>
            <w:bottom w:val="none" w:sz="0" w:space="0" w:color="auto"/>
            <w:right w:val="none" w:sz="0" w:space="0" w:color="auto"/>
          </w:divBdr>
        </w:div>
        <w:div w:id="816267409">
          <w:marLeft w:val="0"/>
          <w:marRight w:val="0"/>
          <w:marTop w:val="0"/>
          <w:marBottom w:val="0"/>
          <w:divBdr>
            <w:top w:val="none" w:sz="0" w:space="0" w:color="auto"/>
            <w:left w:val="none" w:sz="0" w:space="0" w:color="auto"/>
            <w:bottom w:val="none" w:sz="0" w:space="0" w:color="auto"/>
            <w:right w:val="none" w:sz="0" w:space="0" w:color="auto"/>
          </w:divBdr>
        </w:div>
        <w:div w:id="553931470">
          <w:marLeft w:val="0"/>
          <w:marRight w:val="0"/>
          <w:marTop w:val="0"/>
          <w:marBottom w:val="0"/>
          <w:divBdr>
            <w:top w:val="none" w:sz="0" w:space="0" w:color="auto"/>
            <w:left w:val="none" w:sz="0" w:space="0" w:color="auto"/>
            <w:bottom w:val="none" w:sz="0" w:space="0" w:color="auto"/>
            <w:right w:val="none" w:sz="0" w:space="0" w:color="auto"/>
          </w:divBdr>
        </w:div>
        <w:div w:id="970406698">
          <w:marLeft w:val="0"/>
          <w:marRight w:val="0"/>
          <w:marTop w:val="0"/>
          <w:marBottom w:val="0"/>
          <w:divBdr>
            <w:top w:val="none" w:sz="0" w:space="0" w:color="auto"/>
            <w:left w:val="none" w:sz="0" w:space="0" w:color="auto"/>
            <w:bottom w:val="none" w:sz="0" w:space="0" w:color="auto"/>
            <w:right w:val="none" w:sz="0" w:space="0" w:color="auto"/>
          </w:divBdr>
        </w:div>
        <w:div w:id="1481313283">
          <w:marLeft w:val="0"/>
          <w:marRight w:val="0"/>
          <w:marTop w:val="0"/>
          <w:marBottom w:val="0"/>
          <w:divBdr>
            <w:top w:val="none" w:sz="0" w:space="0" w:color="auto"/>
            <w:left w:val="none" w:sz="0" w:space="0" w:color="auto"/>
            <w:bottom w:val="none" w:sz="0" w:space="0" w:color="auto"/>
            <w:right w:val="none" w:sz="0" w:space="0" w:color="auto"/>
          </w:divBdr>
        </w:div>
        <w:div w:id="1469126747">
          <w:marLeft w:val="0"/>
          <w:marRight w:val="0"/>
          <w:marTop w:val="0"/>
          <w:marBottom w:val="0"/>
          <w:divBdr>
            <w:top w:val="none" w:sz="0" w:space="0" w:color="auto"/>
            <w:left w:val="none" w:sz="0" w:space="0" w:color="auto"/>
            <w:bottom w:val="none" w:sz="0" w:space="0" w:color="auto"/>
            <w:right w:val="none" w:sz="0" w:space="0" w:color="auto"/>
          </w:divBdr>
        </w:div>
        <w:div w:id="1941404060">
          <w:marLeft w:val="0"/>
          <w:marRight w:val="0"/>
          <w:marTop w:val="0"/>
          <w:marBottom w:val="0"/>
          <w:divBdr>
            <w:top w:val="none" w:sz="0" w:space="0" w:color="auto"/>
            <w:left w:val="none" w:sz="0" w:space="0" w:color="auto"/>
            <w:bottom w:val="none" w:sz="0" w:space="0" w:color="auto"/>
            <w:right w:val="none" w:sz="0" w:space="0" w:color="auto"/>
          </w:divBdr>
        </w:div>
        <w:div w:id="39600560">
          <w:marLeft w:val="0"/>
          <w:marRight w:val="0"/>
          <w:marTop w:val="0"/>
          <w:marBottom w:val="0"/>
          <w:divBdr>
            <w:top w:val="none" w:sz="0" w:space="0" w:color="auto"/>
            <w:left w:val="none" w:sz="0" w:space="0" w:color="auto"/>
            <w:bottom w:val="none" w:sz="0" w:space="0" w:color="auto"/>
            <w:right w:val="none" w:sz="0" w:space="0" w:color="auto"/>
          </w:divBdr>
        </w:div>
        <w:div w:id="183635575">
          <w:marLeft w:val="0"/>
          <w:marRight w:val="0"/>
          <w:marTop w:val="0"/>
          <w:marBottom w:val="0"/>
          <w:divBdr>
            <w:top w:val="none" w:sz="0" w:space="0" w:color="auto"/>
            <w:left w:val="none" w:sz="0" w:space="0" w:color="auto"/>
            <w:bottom w:val="none" w:sz="0" w:space="0" w:color="auto"/>
            <w:right w:val="none" w:sz="0" w:space="0" w:color="auto"/>
          </w:divBdr>
        </w:div>
        <w:div w:id="2136170131">
          <w:marLeft w:val="0"/>
          <w:marRight w:val="0"/>
          <w:marTop w:val="0"/>
          <w:marBottom w:val="0"/>
          <w:divBdr>
            <w:top w:val="none" w:sz="0" w:space="0" w:color="auto"/>
            <w:left w:val="none" w:sz="0" w:space="0" w:color="auto"/>
            <w:bottom w:val="none" w:sz="0" w:space="0" w:color="auto"/>
            <w:right w:val="none" w:sz="0" w:space="0" w:color="auto"/>
          </w:divBdr>
        </w:div>
        <w:div w:id="1173255985">
          <w:marLeft w:val="0"/>
          <w:marRight w:val="0"/>
          <w:marTop w:val="0"/>
          <w:marBottom w:val="0"/>
          <w:divBdr>
            <w:top w:val="none" w:sz="0" w:space="0" w:color="auto"/>
            <w:left w:val="none" w:sz="0" w:space="0" w:color="auto"/>
            <w:bottom w:val="none" w:sz="0" w:space="0" w:color="auto"/>
            <w:right w:val="none" w:sz="0" w:space="0" w:color="auto"/>
          </w:divBdr>
        </w:div>
        <w:div w:id="856432979">
          <w:marLeft w:val="0"/>
          <w:marRight w:val="0"/>
          <w:marTop w:val="0"/>
          <w:marBottom w:val="0"/>
          <w:divBdr>
            <w:top w:val="none" w:sz="0" w:space="0" w:color="auto"/>
            <w:left w:val="none" w:sz="0" w:space="0" w:color="auto"/>
            <w:bottom w:val="none" w:sz="0" w:space="0" w:color="auto"/>
            <w:right w:val="none" w:sz="0" w:space="0" w:color="auto"/>
          </w:divBdr>
        </w:div>
        <w:div w:id="1962490342">
          <w:marLeft w:val="0"/>
          <w:marRight w:val="0"/>
          <w:marTop w:val="0"/>
          <w:marBottom w:val="0"/>
          <w:divBdr>
            <w:top w:val="none" w:sz="0" w:space="0" w:color="auto"/>
            <w:left w:val="none" w:sz="0" w:space="0" w:color="auto"/>
            <w:bottom w:val="none" w:sz="0" w:space="0" w:color="auto"/>
            <w:right w:val="none" w:sz="0" w:space="0" w:color="auto"/>
          </w:divBdr>
        </w:div>
        <w:div w:id="979725014">
          <w:marLeft w:val="0"/>
          <w:marRight w:val="0"/>
          <w:marTop w:val="0"/>
          <w:marBottom w:val="0"/>
          <w:divBdr>
            <w:top w:val="none" w:sz="0" w:space="0" w:color="auto"/>
            <w:left w:val="none" w:sz="0" w:space="0" w:color="auto"/>
            <w:bottom w:val="none" w:sz="0" w:space="0" w:color="auto"/>
            <w:right w:val="none" w:sz="0" w:space="0" w:color="auto"/>
          </w:divBdr>
        </w:div>
        <w:div w:id="920215380">
          <w:marLeft w:val="0"/>
          <w:marRight w:val="0"/>
          <w:marTop w:val="0"/>
          <w:marBottom w:val="0"/>
          <w:divBdr>
            <w:top w:val="none" w:sz="0" w:space="0" w:color="auto"/>
            <w:left w:val="none" w:sz="0" w:space="0" w:color="auto"/>
            <w:bottom w:val="none" w:sz="0" w:space="0" w:color="auto"/>
            <w:right w:val="none" w:sz="0" w:space="0" w:color="auto"/>
          </w:divBdr>
        </w:div>
        <w:div w:id="1111047564">
          <w:marLeft w:val="0"/>
          <w:marRight w:val="0"/>
          <w:marTop w:val="0"/>
          <w:marBottom w:val="0"/>
          <w:divBdr>
            <w:top w:val="none" w:sz="0" w:space="0" w:color="auto"/>
            <w:left w:val="none" w:sz="0" w:space="0" w:color="auto"/>
            <w:bottom w:val="none" w:sz="0" w:space="0" w:color="auto"/>
            <w:right w:val="none" w:sz="0" w:space="0" w:color="auto"/>
          </w:divBdr>
        </w:div>
        <w:div w:id="777480881">
          <w:marLeft w:val="0"/>
          <w:marRight w:val="0"/>
          <w:marTop w:val="0"/>
          <w:marBottom w:val="0"/>
          <w:divBdr>
            <w:top w:val="none" w:sz="0" w:space="0" w:color="auto"/>
            <w:left w:val="none" w:sz="0" w:space="0" w:color="auto"/>
            <w:bottom w:val="none" w:sz="0" w:space="0" w:color="auto"/>
            <w:right w:val="none" w:sz="0" w:space="0" w:color="auto"/>
          </w:divBdr>
        </w:div>
        <w:div w:id="1036127920">
          <w:marLeft w:val="0"/>
          <w:marRight w:val="0"/>
          <w:marTop w:val="0"/>
          <w:marBottom w:val="0"/>
          <w:divBdr>
            <w:top w:val="none" w:sz="0" w:space="0" w:color="auto"/>
            <w:left w:val="none" w:sz="0" w:space="0" w:color="auto"/>
            <w:bottom w:val="none" w:sz="0" w:space="0" w:color="auto"/>
            <w:right w:val="none" w:sz="0" w:space="0" w:color="auto"/>
          </w:divBdr>
        </w:div>
        <w:div w:id="1938751988">
          <w:marLeft w:val="0"/>
          <w:marRight w:val="0"/>
          <w:marTop w:val="0"/>
          <w:marBottom w:val="0"/>
          <w:divBdr>
            <w:top w:val="none" w:sz="0" w:space="0" w:color="auto"/>
            <w:left w:val="none" w:sz="0" w:space="0" w:color="auto"/>
            <w:bottom w:val="none" w:sz="0" w:space="0" w:color="auto"/>
            <w:right w:val="none" w:sz="0" w:space="0" w:color="auto"/>
          </w:divBdr>
        </w:div>
        <w:div w:id="2060981920">
          <w:marLeft w:val="0"/>
          <w:marRight w:val="0"/>
          <w:marTop w:val="0"/>
          <w:marBottom w:val="0"/>
          <w:divBdr>
            <w:top w:val="none" w:sz="0" w:space="0" w:color="auto"/>
            <w:left w:val="none" w:sz="0" w:space="0" w:color="auto"/>
            <w:bottom w:val="none" w:sz="0" w:space="0" w:color="auto"/>
            <w:right w:val="none" w:sz="0" w:space="0" w:color="auto"/>
          </w:divBdr>
        </w:div>
        <w:div w:id="410006497">
          <w:marLeft w:val="0"/>
          <w:marRight w:val="0"/>
          <w:marTop w:val="0"/>
          <w:marBottom w:val="0"/>
          <w:divBdr>
            <w:top w:val="none" w:sz="0" w:space="0" w:color="auto"/>
            <w:left w:val="none" w:sz="0" w:space="0" w:color="auto"/>
            <w:bottom w:val="none" w:sz="0" w:space="0" w:color="auto"/>
            <w:right w:val="none" w:sz="0" w:space="0" w:color="auto"/>
          </w:divBdr>
        </w:div>
        <w:div w:id="1577856960">
          <w:marLeft w:val="0"/>
          <w:marRight w:val="0"/>
          <w:marTop w:val="0"/>
          <w:marBottom w:val="0"/>
          <w:divBdr>
            <w:top w:val="none" w:sz="0" w:space="0" w:color="auto"/>
            <w:left w:val="none" w:sz="0" w:space="0" w:color="auto"/>
            <w:bottom w:val="none" w:sz="0" w:space="0" w:color="auto"/>
            <w:right w:val="none" w:sz="0" w:space="0" w:color="auto"/>
          </w:divBdr>
        </w:div>
        <w:div w:id="1931812627">
          <w:marLeft w:val="0"/>
          <w:marRight w:val="0"/>
          <w:marTop w:val="0"/>
          <w:marBottom w:val="0"/>
          <w:divBdr>
            <w:top w:val="none" w:sz="0" w:space="0" w:color="auto"/>
            <w:left w:val="none" w:sz="0" w:space="0" w:color="auto"/>
            <w:bottom w:val="none" w:sz="0" w:space="0" w:color="auto"/>
            <w:right w:val="none" w:sz="0" w:space="0" w:color="auto"/>
          </w:divBdr>
        </w:div>
        <w:div w:id="503277133">
          <w:marLeft w:val="0"/>
          <w:marRight w:val="0"/>
          <w:marTop w:val="0"/>
          <w:marBottom w:val="0"/>
          <w:divBdr>
            <w:top w:val="none" w:sz="0" w:space="0" w:color="auto"/>
            <w:left w:val="none" w:sz="0" w:space="0" w:color="auto"/>
            <w:bottom w:val="none" w:sz="0" w:space="0" w:color="auto"/>
            <w:right w:val="none" w:sz="0" w:space="0" w:color="auto"/>
          </w:divBdr>
        </w:div>
        <w:div w:id="839613007">
          <w:marLeft w:val="0"/>
          <w:marRight w:val="0"/>
          <w:marTop w:val="0"/>
          <w:marBottom w:val="0"/>
          <w:divBdr>
            <w:top w:val="none" w:sz="0" w:space="0" w:color="auto"/>
            <w:left w:val="none" w:sz="0" w:space="0" w:color="auto"/>
            <w:bottom w:val="none" w:sz="0" w:space="0" w:color="auto"/>
            <w:right w:val="none" w:sz="0" w:space="0" w:color="auto"/>
          </w:divBdr>
        </w:div>
        <w:div w:id="1394698020">
          <w:marLeft w:val="0"/>
          <w:marRight w:val="0"/>
          <w:marTop w:val="0"/>
          <w:marBottom w:val="0"/>
          <w:divBdr>
            <w:top w:val="none" w:sz="0" w:space="0" w:color="auto"/>
            <w:left w:val="none" w:sz="0" w:space="0" w:color="auto"/>
            <w:bottom w:val="none" w:sz="0" w:space="0" w:color="auto"/>
            <w:right w:val="none" w:sz="0" w:space="0" w:color="auto"/>
          </w:divBdr>
        </w:div>
        <w:div w:id="1842623334">
          <w:marLeft w:val="0"/>
          <w:marRight w:val="0"/>
          <w:marTop w:val="0"/>
          <w:marBottom w:val="0"/>
          <w:divBdr>
            <w:top w:val="none" w:sz="0" w:space="0" w:color="auto"/>
            <w:left w:val="none" w:sz="0" w:space="0" w:color="auto"/>
            <w:bottom w:val="none" w:sz="0" w:space="0" w:color="auto"/>
            <w:right w:val="none" w:sz="0" w:space="0" w:color="auto"/>
          </w:divBdr>
        </w:div>
        <w:div w:id="1443382882">
          <w:marLeft w:val="0"/>
          <w:marRight w:val="0"/>
          <w:marTop w:val="0"/>
          <w:marBottom w:val="0"/>
          <w:divBdr>
            <w:top w:val="none" w:sz="0" w:space="0" w:color="auto"/>
            <w:left w:val="none" w:sz="0" w:space="0" w:color="auto"/>
            <w:bottom w:val="none" w:sz="0" w:space="0" w:color="auto"/>
            <w:right w:val="none" w:sz="0" w:space="0" w:color="auto"/>
          </w:divBdr>
        </w:div>
        <w:div w:id="1258639736">
          <w:marLeft w:val="0"/>
          <w:marRight w:val="0"/>
          <w:marTop w:val="0"/>
          <w:marBottom w:val="0"/>
          <w:divBdr>
            <w:top w:val="none" w:sz="0" w:space="0" w:color="auto"/>
            <w:left w:val="none" w:sz="0" w:space="0" w:color="auto"/>
            <w:bottom w:val="none" w:sz="0" w:space="0" w:color="auto"/>
            <w:right w:val="none" w:sz="0" w:space="0" w:color="auto"/>
          </w:divBdr>
        </w:div>
        <w:div w:id="49118642">
          <w:marLeft w:val="0"/>
          <w:marRight w:val="0"/>
          <w:marTop w:val="0"/>
          <w:marBottom w:val="0"/>
          <w:divBdr>
            <w:top w:val="none" w:sz="0" w:space="0" w:color="auto"/>
            <w:left w:val="none" w:sz="0" w:space="0" w:color="auto"/>
            <w:bottom w:val="none" w:sz="0" w:space="0" w:color="auto"/>
            <w:right w:val="none" w:sz="0" w:space="0" w:color="auto"/>
          </w:divBdr>
        </w:div>
        <w:div w:id="1333214677">
          <w:marLeft w:val="0"/>
          <w:marRight w:val="0"/>
          <w:marTop w:val="0"/>
          <w:marBottom w:val="0"/>
          <w:divBdr>
            <w:top w:val="none" w:sz="0" w:space="0" w:color="auto"/>
            <w:left w:val="none" w:sz="0" w:space="0" w:color="auto"/>
            <w:bottom w:val="none" w:sz="0" w:space="0" w:color="auto"/>
            <w:right w:val="none" w:sz="0" w:space="0" w:color="auto"/>
          </w:divBdr>
        </w:div>
        <w:div w:id="1100108021">
          <w:marLeft w:val="0"/>
          <w:marRight w:val="0"/>
          <w:marTop w:val="0"/>
          <w:marBottom w:val="0"/>
          <w:divBdr>
            <w:top w:val="none" w:sz="0" w:space="0" w:color="auto"/>
            <w:left w:val="none" w:sz="0" w:space="0" w:color="auto"/>
            <w:bottom w:val="none" w:sz="0" w:space="0" w:color="auto"/>
            <w:right w:val="none" w:sz="0" w:space="0" w:color="auto"/>
          </w:divBdr>
        </w:div>
        <w:div w:id="1935941015">
          <w:marLeft w:val="0"/>
          <w:marRight w:val="0"/>
          <w:marTop w:val="0"/>
          <w:marBottom w:val="0"/>
          <w:divBdr>
            <w:top w:val="none" w:sz="0" w:space="0" w:color="auto"/>
            <w:left w:val="none" w:sz="0" w:space="0" w:color="auto"/>
            <w:bottom w:val="none" w:sz="0" w:space="0" w:color="auto"/>
            <w:right w:val="none" w:sz="0" w:space="0" w:color="auto"/>
          </w:divBdr>
        </w:div>
        <w:div w:id="787092425">
          <w:marLeft w:val="0"/>
          <w:marRight w:val="0"/>
          <w:marTop w:val="0"/>
          <w:marBottom w:val="0"/>
          <w:divBdr>
            <w:top w:val="none" w:sz="0" w:space="0" w:color="auto"/>
            <w:left w:val="none" w:sz="0" w:space="0" w:color="auto"/>
            <w:bottom w:val="none" w:sz="0" w:space="0" w:color="auto"/>
            <w:right w:val="none" w:sz="0" w:space="0" w:color="auto"/>
          </w:divBdr>
        </w:div>
        <w:div w:id="541478816">
          <w:marLeft w:val="0"/>
          <w:marRight w:val="0"/>
          <w:marTop w:val="0"/>
          <w:marBottom w:val="0"/>
          <w:divBdr>
            <w:top w:val="none" w:sz="0" w:space="0" w:color="auto"/>
            <w:left w:val="none" w:sz="0" w:space="0" w:color="auto"/>
            <w:bottom w:val="none" w:sz="0" w:space="0" w:color="auto"/>
            <w:right w:val="none" w:sz="0" w:space="0" w:color="auto"/>
          </w:divBdr>
        </w:div>
        <w:div w:id="1001472344">
          <w:marLeft w:val="0"/>
          <w:marRight w:val="0"/>
          <w:marTop w:val="0"/>
          <w:marBottom w:val="0"/>
          <w:divBdr>
            <w:top w:val="none" w:sz="0" w:space="0" w:color="auto"/>
            <w:left w:val="none" w:sz="0" w:space="0" w:color="auto"/>
            <w:bottom w:val="none" w:sz="0" w:space="0" w:color="auto"/>
            <w:right w:val="none" w:sz="0" w:space="0" w:color="auto"/>
          </w:divBdr>
        </w:div>
        <w:div w:id="2028023727">
          <w:marLeft w:val="0"/>
          <w:marRight w:val="0"/>
          <w:marTop w:val="0"/>
          <w:marBottom w:val="0"/>
          <w:divBdr>
            <w:top w:val="none" w:sz="0" w:space="0" w:color="auto"/>
            <w:left w:val="none" w:sz="0" w:space="0" w:color="auto"/>
            <w:bottom w:val="none" w:sz="0" w:space="0" w:color="auto"/>
            <w:right w:val="none" w:sz="0" w:space="0" w:color="auto"/>
          </w:divBdr>
        </w:div>
        <w:div w:id="1492329582">
          <w:marLeft w:val="0"/>
          <w:marRight w:val="0"/>
          <w:marTop w:val="0"/>
          <w:marBottom w:val="0"/>
          <w:divBdr>
            <w:top w:val="none" w:sz="0" w:space="0" w:color="auto"/>
            <w:left w:val="none" w:sz="0" w:space="0" w:color="auto"/>
            <w:bottom w:val="none" w:sz="0" w:space="0" w:color="auto"/>
            <w:right w:val="none" w:sz="0" w:space="0" w:color="auto"/>
          </w:divBdr>
        </w:div>
        <w:div w:id="347104886">
          <w:marLeft w:val="0"/>
          <w:marRight w:val="0"/>
          <w:marTop w:val="0"/>
          <w:marBottom w:val="0"/>
          <w:divBdr>
            <w:top w:val="none" w:sz="0" w:space="0" w:color="auto"/>
            <w:left w:val="none" w:sz="0" w:space="0" w:color="auto"/>
            <w:bottom w:val="none" w:sz="0" w:space="0" w:color="auto"/>
            <w:right w:val="none" w:sz="0" w:space="0" w:color="auto"/>
          </w:divBdr>
        </w:div>
        <w:div w:id="1893349073">
          <w:marLeft w:val="0"/>
          <w:marRight w:val="0"/>
          <w:marTop w:val="0"/>
          <w:marBottom w:val="0"/>
          <w:divBdr>
            <w:top w:val="none" w:sz="0" w:space="0" w:color="auto"/>
            <w:left w:val="none" w:sz="0" w:space="0" w:color="auto"/>
            <w:bottom w:val="none" w:sz="0" w:space="0" w:color="auto"/>
            <w:right w:val="none" w:sz="0" w:space="0" w:color="auto"/>
          </w:divBdr>
        </w:div>
        <w:div w:id="299772043">
          <w:marLeft w:val="0"/>
          <w:marRight w:val="0"/>
          <w:marTop w:val="0"/>
          <w:marBottom w:val="0"/>
          <w:divBdr>
            <w:top w:val="none" w:sz="0" w:space="0" w:color="auto"/>
            <w:left w:val="none" w:sz="0" w:space="0" w:color="auto"/>
            <w:bottom w:val="none" w:sz="0" w:space="0" w:color="auto"/>
            <w:right w:val="none" w:sz="0" w:space="0" w:color="auto"/>
          </w:divBdr>
        </w:div>
        <w:div w:id="1815439626">
          <w:marLeft w:val="0"/>
          <w:marRight w:val="0"/>
          <w:marTop w:val="0"/>
          <w:marBottom w:val="0"/>
          <w:divBdr>
            <w:top w:val="none" w:sz="0" w:space="0" w:color="auto"/>
            <w:left w:val="none" w:sz="0" w:space="0" w:color="auto"/>
            <w:bottom w:val="none" w:sz="0" w:space="0" w:color="auto"/>
            <w:right w:val="none" w:sz="0" w:space="0" w:color="auto"/>
          </w:divBdr>
        </w:div>
        <w:div w:id="1360860382">
          <w:marLeft w:val="0"/>
          <w:marRight w:val="0"/>
          <w:marTop w:val="0"/>
          <w:marBottom w:val="0"/>
          <w:divBdr>
            <w:top w:val="none" w:sz="0" w:space="0" w:color="auto"/>
            <w:left w:val="none" w:sz="0" w:space="0" w:color="auto"/>
            <w:bottom w:val="none" w:sz="0" w:space="0" w:color="auto"/>
            <w:right w:val="none" w:sz="0" w:space="0" w:color="auto"/>
          </w:divBdr>
        </w:div>
        <w:div w:id="193268832">
          <w:marLeft w:val="0"/>
          <w:marRight w:val="0"/>
          <w:marTop w:val="0"/>
          <w:marBottom w:val="0"/>
          <w:divBdr>
            <w:top w:val="none" w:sz="0" w:space="0" w:color="auto"/>
            <w:left w:val="none" w:sz="0" w:space="0" w:color="auto"/>
            <w:bottom w:val="none" w:sz="0" w:space="0" w:color="auto"/>
            <w:right w:val="none" w:sz="0" w:space="0" w:color="auto"/>
          </w:divBdr>
        </w:div>
        <w:div w:id="1247112318">
          <w:marLeft w:val="0"/>
          <w:marRight w:val="0"/>
          <w:marTop w:val="0"/>
          <w:marBottom w:val="0"/>
          <w:divBdr>
            <w:top w:val="none" w:sz="0" w:space="0" w:color="auto"/>
            <w:left w:val="none" w:sz="0" w:space="0" w:color="auto"/>
            <w:bottom w:val="none" w:sz="0" w:space="0" w:color="auto"/>
            <w:right w:val="none" w:sz="0" w:space="0" w:color="auto"/>
          </w:divBdr>
        </w:div>
        <w:div w:id="1282343553">
          <w:marLeft w:val="0"/>
          <w:marRight w:val="0"/>
          <w:marTop w:val="0"/>
          <w:marBottom w:val="0"/>
          <w:divBdr>
            <w:top w:val="none" w:sz="0" w:space="0" w:color="auto"/>
            <w:left w:val="none" w:sz="0" w:space="0" w:color="auto"/>
            <w:bottom w:val="none" w:sz="0" w:space="0" w:color="auto"/>
            <w:right w:val="none" w:sz="0" w:space="0" w:color="auto"/>
          </w:divBdr>
        </w:div>
        <w:div w:id="713622699">
          <w:marLeft w:val="0"/>
          <w:marRight w:val="0"/>
          <w:marTop w:val="0"/>
          <w:marBottom w:val="0"/>
          <w:divBdr>
            <w:top w:val="none" w:sz="0" w:space="0" w:color="auto"/>
            <w:left w:val="none" w:sz="0" w:space="0" w:color="auto"/>
            <w:bottom w:val="none" w:sz="0" w:space="0" w:color="auto"/>
            <w:right w:val="none" w:sz="0" w:space="0" w:color="auto"/>
          </w:divBdr>
        </w:div>
        <w:div w:id="548028651">
          <w:marLeft w:val="0"/>
          <w:marRight w:val="0"/>
          <w:marTop w:val="0"/>
          <w:marBottom w:val="0"/>
          <w:divBdr>
            <w:top w:val="none" w:sz="0" w:space="0" w:color="auto"/>
            <w:left w:val="none" w:sz="0" w:space="0" w:color="auto"/>
            <w:bottom w:val="none" w:sz="0" w:space="0" w:color="auto"/>
            <w:right w:val="none" w:sz="0" w:space="0" w:color="auto"/>
          </w:divBdr>
        </w:div>
        <w:div w:id="93285492">
          <w:marLeft w:val="0"/>
          <w:marRight w:val="0"/>
          <w:marTop w:val="0"/>
          <w:marBottom w:val="0"/>
          <w:divBdr>
            <w:top w:val="none" w:sz="0" w:space="0" w:color="auto"/>
            <w:left w:val="none" w:sz="0" w:space="0" w:color="auto"/>
            <w:bottom w:val="none" w:sz="0" w:space="0" w:color="auto"/>
            <w:right w:val="none" w:sz="0" w:space="0" w:color="auto"/>
          </w:divBdr>
        </w:div>
        <w:div w:id="1271738665">
          <w:marLeft w:val="0"/>
          <w:marRight w:val="0"/>
          <w:marTop w:val="0"/>
          <w:marBottom w:val="0"/>
          <w:divBdr>
            <w:top w:val="none" w:sz="0" w:space="0" w:color="auto"/>
            <w:left w:val="none" w:sz="0" w:space="0" w:color="auto"/>
            <w:bottom w:val="none" w:sz="0" w:space="0" w:color="auto"/>
            <w:right w:val="none" w:sz="0" w:space="0" w:color="auto"/>
          </w:divBdr>
        </w:div>
        <w:div w:id="437986295">
          <w:marLeft w:val="0"/>
          <w:marRight w:val="0"/>
          <w:marTop w:val="0"/>
          <w:marBottom w:val="0"/>
          <w:divBdr>
            <w:top w:val="none" w:sz="0" w:space="0" w:color="auto"/>
            <w:left w:val="none" w:sz="0" w:space="0" w:color="auto"/>
            <w:bottom w:val="none" w:sz="0" w:space="0" w:color="auto"/>
            <w:right w:val="none" w:sz="0" w:space="0" w:color="auto"/>
          </w:divBdr>
        </w:div>
        <w:div w:id="1509907737">
          <w:marLeft w:val="0"/>
          <w:marRight w:val="0"/>
          <w:marTop w:val="0"/>
          <w:marBottom w:val="0"/>
          <w:divBdr>
            <w:top w:val="none" w:sz="0" w:space="0" w:color="auto"/>
            <w:left w:val="none" w:sz="0" w:space="0" w:color="auto"/>
            <w:bottom w:val="none" w:sz="0" w:space="0" w:color="auto"/>
            <w:right w:val="none" w:sz="0" w:space="0" w:color="auto"/>
          </w:divBdr>
        </w:div>
        <w:div w:id="873157526">
          <w:marLeft w:val="0"/>
          <w:marRight w:val="0"/>
          <w:marTop w:val="0"/>
          <w:marBottom w:val="0"/>
          <w:divBdr>
            <w:top w:val="none" w:sz="0" w:space="0" w:color="auto"/>
            <w:left w:val="none" w:sz="0" w:space="0" w:color="auto"/>
            <w:bottom w:val="none" w:sz="0" w:space="0" w:color="auto"/>
            <w:right w:val="none" w:sz="0" w:space="0" w:color="auto"/>
          </w:divBdr>
        </w:div>
        <w:div w:id="1054541265">
          <w:marLeft w:val="0"/>
          <w:marRight w:val="0"/>
          <w:marTop w:val="0"/>
          <w:marBottom w:val="0"/>
          <w:divBdr>
            <w:top w:val="none" w:sz="0" w:space="0" w:color="auto"/>
            <w:left w:val="none" w:sz="0" w:space="0" w:color="auto"/>
            <w:bottom w:val="none" w:sz="0" w:space="0" w:color="auto"/>
            <w:right w:val="none" w:sz="0" w:space="0" w:color="auto"/>
          </w:divBdr>
        </w:div>
        <w:div w:id="450633917">
          <w:marLeft w:val="0"/>
          <w:marRight w:val="0"/>
          <w:marTop w:val="0"/>
          <w:marBottom w:val="0"/>
          <w:divBdr>
            <w:top w:val="none" w:sz="0" w:space="0" w:color="auto"/>
            <w:left w:val="none" w:sz="0" w:space="0" w:color="auto"/>
            <w:bottom w:val="none" w:sz="0" w:space="0" w:color="auto"/>
            <w:right w:val="none" w:sz="0" w:space="0" w:color="auto"/>
          </w:divBdr>
        </w:div>
        <w:div w:id="189221678">
          <w:marLeft w:val="0"/>
          <w:marRight w:val="0"/>
          <w:marTop w:val="0"/>
          <w:marBottom w:val="0"/>
          <w:divBdr>
            <w:top w:val="none" w:sz="0" w:space="0" w:color="auto"/>
            <w:left w:val="none" w:sz="0" w:space="0" w:color="auto"/>
            <w:bottom w:val="none" w:sz="0" w:space="0" w:color="auto"/>
            <w:right w:val="none" w:sz="0" w:space="0" w:color="auto"/>
          </w:divBdr>
        </w:div>
        <w:div w:id="1009794096">
          <w:marLeft w:val="0"/>
          <w:marRight w:val="0"/>
          <w:marTop w:val="0"/>
          <w:marBottom w:val="0"/>
          <w:divBdr>
            <w:top w:val="none" w:sz="0" w:space="0" w:color="auto"/>
            <w:left w:val="none" w:sz="0" w:space="0" w:color="auto"/>
            <w:bottom w:val="none" w:sz="0" w:space="0" w:color="auto"/>
            <w:right w:val="none" w:sz="0" w:space="0" w:color="auto"/>
          </w:divBdr>
        </w:div>
        <w:div w:id="290285490">
          <w:marLeft w:val="0"/>
          <w:marRight w:val="0"/>
          <w:marTop w:val="0"/>
          <w:marBottom w:val="0"/>
          <w:divBdr>
            <w:top w:val="none" w:sz="0" w:space="0" w:color="auto"/>
            <w:left w:val="none" w:sz="0" w:space="0" w:color="auto"/>
            <w:bottom w:val="none" w:sz="0" w:space="0" w:color="auto"/>
            <w:right w:val="none" w:sz="0" w:space="0" w:color="auto"/>
          </w:divBdr>
        </w:div>
        <w:div w:id="1233198047">
          <w:marLeft w:val="0"/>
          <w:marRight w:val="0"/>
          <w:marTop w:val="0"/>
          <w:marBottom w:val="0"/>
          <w:divBdr>
            <w:top w:val="none" w:sz="0" w:space="0" w:color="auto"/>
            <w:left w:val="none" w:sz="0" w:space="0" w:color="auto"/>
            <w:bottom w:val="none" w:sz="0" w:space="0" w:color="auto"/>
            <w:right w:val="none" w:sz="0" w:space="0" w:color="auto"/>
          </w:divBdr>
        </w:div>
        <w:div w:id="962804084">
          <w:marLeft w:val="0"/>
          <w:marRight w:val="0"/>
          <w:marTop w:val="0"/>
          <w:marBottom w:val="0"/>
          <w:divBdr>
            <w:top w:val="none" w:sz="0" w:space="0" w:color="auto"/>
            <w:left w:val="none" w:sz="0" w:space="0" w:color="auto"/>
            <w:bottom w:val="none" w:sz="0" w:space="0" w:color="auto"/>
            <w:right w:val="none" w:sz="0" w:space="0" w:color="auto"/>
          </w:divBdr>
        </w:div>
        <w:div w:id="867910760">
          <w:marLeft w:val="0"/>
          <w:marRight w:val="0"/>
          <w:marTop w:val="0"/>
          <w:marBottom w:val="0"/>
          <w:divBdr>
            <w:top w:val="none" w:sz="0" w:space="0" w:color="auto"/>
            <w:left w:val="none" w:sz="0" w:space="0" w:color="auto"/>
            <w:bottom w:val="none" w:sz="0" w:space="0" w:color="auto"/>
            <w:right w:val="none" w:sz="0" w:space="0" w:color="auto"/>
          </w:divBdr>
        </w:div>
        <w:div w:id="1477337026">
          <w:marLeft w:val="0"/>
          <w:marRight w:val="0"/>
          <w:marTop w:val="0"/>
          <w:marBottom w:val="0"/>
          <w:divBdr>
            <w:top w:val="none" w:sz="0" w:space="0" w:color="auto"/>
            <w:left w:val="none" w:sz="0" w:space="0" w:color="auto"/>
            <w:bottom w:val="none" w:sz="0" w:space="0" w:color="auto"/>
            <w:right w:val="none" w:sz="0" w:space="0" w:color="auto"/>
          </w:divBdr>
        </w:div>
        <w:div w:id="908149092">
          <w:marLeft w:val="0"/>
          <w:marRight w:val="0"/>
          <w:marTop w:val="0"/>
          <w:marBottom w:val="0"/>
          <w:divBdr>
            <w:top w:val="none" w:sz="0" w:space="0" w:color="auto"/>
            <w:left w:val="none" w:sz="0" w:space="0" w:color="auto"/>
            <w:bottom w:val="none" w:sz="0" w:space="0" w:color="auto"/>
            <w:right w:val="none" w:sz="0" w:space="0" w:color="auto"/>
          </w:divBdr>
        </w:div>
        <w:div w:id="1139374640">
          <w:marLeft w:val="0"/>
          <w:marRight w:val="0"/>
          <w:marTop w:val="0"/>
          <w:marBottom w:val="0"/>
          <w:divBdr>
            <w:top w:val="none" w:sz="0" w:space="0" w:color="auto"/>
            <w:left w:val="none" w:sz="0" w:space="0" w:color="auto"/>
            <w:bottom w:val="none" w:sz="0" w:space="0" w:color="auto"/>
            <w:right w:val="none" w:sz="0" w:space="0" w:color="auto"/>
          </w:divBdr>
        </w:div>
        <w:div w:id="739056767">
          <w:marLeft w:val="0"/>
          <w:marRight w:val="0"/>
          <w:marTop w:val="0"/>
          <w:marBottom w:val="0"/>
          <w:divBdr>
            <w:top w:val="none" w:sz="0" w:space="0" w:color="auto"/>
            <w:left w:val="none" w:sz="0" w:space="0" w:color="auto"/>
            <w:bottom w:val="none" w:sz="0" w:space="0" w:color="auto"/>
            <w:right w:val="none" w:sz="0" w:space="0" w:color="auto"/>
          </w:divBdr>
        </w:div>
        <w:div w:id="1000162015">
          <w:marLeft w:val="0"/>
          <w:marRight w:val="0"/>
          <w:marTop w:val="0"/>
          <w:marBottom w:val="0"/>
          <w:divBdr>
            <w:top w:val="none" w:sz="0" w:space="0" w:color="auto"/>
            <w:left w:val="none" w:sz="0" w:space="0" w:color="auto"/>
            <w:bottom w:val="none" w:sz="0" w:space="0" w:color="auto"/>
            <w:right w:val="none" w:sz="0" w:space="0" w:color="auto"/>
          </w:divBdr>
        </w:div>
        <w:div w:id="297415043">
          <w:marLeft w:val="0"/>
          <w:marRight w:val="0"/>
          <w:marTop w:val="0"/>
          <w:marBottom w:val="0"/>
          <w:divBdr>
            <w:top w:val="none" w:sz="0" w:space="0" w:color="auto"/>
            <w:left w:val="none" w:sz="0" w:space="0" w:color="auto"/>
            <w:bottom w:val="none" w:sz="0" w:space="0" w:color="auto"/>
            <w:right w:val="none" w:sz="0" w:space="0" w:color="auto"/>
          </w:divBdr>
        </w:div>
        <w:div w:id="221017345">
          <w:marLeft w:val="0"/>
          <w:marRight w:val="0"/>
          <w:marTop w:val="0"/>
          <w:marBottom w:val="0"/>
          <w:divBdr>
            <w:top w:val="none" w:sz="0" w:space="0" w:color="auto"/>
            <w:left w:val="none" w:sz="0" w:space="0" w:color="auto"/>
            <w:bottom w:val="none" w:sz="0" w:space="0" w:color="auto"/>
            <w:right w:val="none" w:sz="0" w:space="0" w:color="auto"/>
          </w:divBdr>
        </w:div>
        <w:div w:id="1458185655">
          <w:marLeft w:val="0"/>
          <w:marRight w:val="0"/>
          <w:marTop w:val="0"/>
          <w:marBottom w:val="0"/>
          <w:divBdr>
            <w:top w:val="none" w:sz="0" w:space="0" w:color="auto"/>
            <w:left w:val="none" w:sz="0" w:space="0" w:color="auto"/>
            <w:bottom w:val="none" w:sz="0" w:space="0" w:color="auto"/>
            <w:right w:val="none" w:sz="0" w:space="0" w:color="auto"/>
          </w:divBdr>
        </w:div>
        <w:div w:id="55202226">
          <w:marLeft w:val="0"/>
          <w:marRight w:val="0"/>
          <w:marTop w:val="0"/>
          <w:marBottom w:val="0"/>
          <w:divBdr>
            <w:top w:val="none" w:sz="0" w:space="0" w:color="auto"/>
            <w:left w:val="none" w:sz="0" w:space="0" w:color="auto"/>
            <w:bottom w:val="none" w:sz="0" w:space="0" w:color="auto"/>
            <w:right w:val="none" w:sz="0" w:space="0" w:color="auto"/>
          </w:divBdr>
        </w:div>
        <w:div w:id="853879514">
          <w:marLeft w:val="0"/>
          <w:marRight w:val="0"/>
          <w:marTop w:val="0"/>
          <w:marBottom w:val="0"/>
          <w:divBdr>
            <w:top w:val="none" w:sz="0" w:space="0" w:color="auto"/>
            <w:left w:val="none" w:sz="0" w:space="0" w:color="auto"/>
            <w:bottom w:val="none" w:sz="0" w:space="0" w:color="auto"/>
            <w:right w:val="none" w:sz="0" w:space="0" w:color="auto"/>
          </w:divBdr>
        </w:div>
        <w:div w:id="115375820">
          <w:marLeft w:val="0"/>
          <w:marRight w:val="0"/>
          <w:marTop w:val="0"/>
          <w:marBottom w:val="0"/>
          <w:divBdr>
            <w:top w:val="none" w:sz="0" w:space="0" w:color="auto"/>
            <w:left w:val="none" w:sz="0" w:space="0" w:color="auto"/>
            <w:bottom w:val="none" w:sz="0" w:space="0" w:color="auto"/>
            <w:right w:val="none" w:sz="0" w:space="0" w:color="auto"/>
          </w:divBdr>
        </w:div>
        <w:div w:id="139076927">
          <w:marLeft w:val="0"/>
          <w:marRight w:val="0"/>
          <w:marTop w:val="0"/>
          <w:marBottom w:val="0"/>
          <w:divBdr>
            <w:top w:val="none" w:sz="0" w:space="0" w:color="auto"/>
            <w:left w:val="none" w:sz="0" w:space="0" w:color="auto"/>
            <w:bottom w:val="none" w:sz="0" w:space="0" w:color="auto"/>
            <w:right w:val="none" w:sz="0" w:space="0" w:color="auto"/>
          </w:divBdr>
        </w:div>
        <w:div w:id="1900094768">
          <w:marLeft w:val="0"/>
          <w:marRight w:val="0"/>
          <w:marTop w:val="0"/>
          <w:marBottom w:val="0"/>
          <w:divBdr>
            <w:top w:val="none" w:sz="0" w:space="0" w:color="auto"/>
            <w:left w:val="none" w:sz="0" w:space="0" w:color="auto"/>
            <w:bottom w:val="none" w:sz="0" w:space="0" w:color="auto"/>
            <w:right w:val="none" w:sz="0" w:space="0" w:color="auto"/>
          </w:divBdr>
        </w:div>
        <w:div w:id="923412873">
          <w:marLeft w:val="0"/>
          <w:marRight w:val="0"/>
          <w:marTop w:val="0"/>
          <w:marBottom w:val="0"/>
          <w:divBdr>
            <w:top w:val="none" w:sz="0" w:space="0" w:color="auto"/>
            <w:left w:val="none" w:sz="0" w:space="0" w:color="auto"/>
            <w:bottom w:val="none" w:sz="0" w:space="0" w:color="auto"/>
            <w:right w:val="none" w:sz="0" w:space="0" w:color="auto"/>
          </w:divBdr>
        </w:div>
        <w:div w:id="2013488895">
          <w:marLeft w:val="0"/>
          <w:marRight w:val="0"/>
          <w:marTop w:val="0"/>
          <w:marBottom w:val="0"/>
          <w:divBdr>
            <w:top w:val="none" w:sz="0" w:space="0" w:color="auto"/>
            <w:left w:val="none" w:sz="0" w:space="0" w:color="auto"/>
            <w:bottom w:val="none" w:sz="0" w:space="0" w:color="auto"/>
            <w:right w:val="none" w:sz="0" w:space="0" w:color="auto"/>
          </w:divBdr>
        </w:div>
        <w:div w:id="2118863575">
          <w:marLeft w:val="0"/>
          <w:marRight w:val="0"/>
          <w:marTop w:val="0"/>
          <w:marBottom w:val="0"/>
          <w:divBdr>
            <w:top w:val="none" w:sz="0" w:space="0" w:color="auto"/>
            <w:left w:val="none" w:sz="0" w:space="0" w:color="auto"/>
            <w:bottom w:val="none" w:sz="0" w:space="0" w:color="auto"/>
            <w:right w:val="none" w:sz="0" w:space="0" w:color="auto"/>
          </w:divBdr>
        </w:div>
        <w:div w:id="850266905">
          <w:marLeft w:val="0"/>
          <w:marRight w:val="0"/>
          <w:marTop w:val="0"/>
          <w:marBottom w:val="0"/>
          <w:divBdr>
            <w:top w:val="none" w:sz="0" w:space="0" w:color="auto"/>
            <w:left w:val="none" w:sz="0" w:space="0" w:color="auto"/>
            <w:bottom w:val="none" w:sz="0" w:space="0" w:color="auto"/>
            <w:right w:val="none" w:sz="0" w:space="0" w:color="auto"/>
          </w:divBdr>
        </w:div>
        <w:div w:id="1242327197">
          <w:marLeft w:val="0"/>
          <w:marRight w:val="0"/>
          <w:marTop w:val="0"/>
          <w:marBottom w:val="0"/>
          <w:divBdr>
            <w:top w:val="none" w:sz="0" w:space="0" w:color="auto"/>
            <w:left w:val="none" w:sz="0" w:space="0" w:color="auto"/>
            <w:bottom w:val="none" w:sz="0" w:space="0" w:color="auto"/>
            <w:right w:val="none" w:sz="0" w:space="0" w:color="auto"/>
          </w:divBdr>
        </w:div>
        <w:div w:id="116874645">
          <w:marLeft w:val="0"/>
          <w:marRight w:val="0"/>
          <w:marTop w:val="0"/>
          <w:marBottom w:val="0"/>
          <w:divBdr>
            <w:top w:val="none" w:sz="0" w:space="0" w:color="auto"/>
            <w:left w:val="none" w:sz="0" w:space="0" w:color="auto"/>
            <w:bottom w:val="none" w:sz="0" w:space="0" w:color="auto"/>
            <w:right w:val="none" w:sz="0" w:space="0" w:color="auto"/>
          </w:divBdr>
        </w:div>
        <w:div w:id="989869169">
          <w:marLeft w:val="0"/>
          <w:marRight w:val="0"/>
          <w:marTop w:val="0"/>
          <w:marBottom w:val="0"/>
          <w:divBdr>
            <w:top w:val="none" w:sz="0" w:space="0" w:color="auto"/>
            <w:left w:val="none" w:sz="0" w:space="0" w:color="auto"/>
            <w:bottom w:val="none" w:sz="0" w:space="0" w:color="auto"/>
            <w:right w:val="none" w:sz="0" w:space="0" w:color="auto"/>
          </w:divBdr>
        </w:div>
        <w:div w:id="1710107254">
          <w:marLeft w:val="0"/>
          <w:marRight w:val="0"/>
          <w:marTop w:val="0"/>
          <w:marBottom w:val="0"/>
          <w:divBdr>
            <w:top w:val="none" w:sz="0" w:space="0" w:color="auto"/>
            <w:left w:val="none" w:sz="0" w:space="0" w:color="auto"/>
            <w:bottom w:val="none" w:sz="0" w:space="0" w:color="auto"/>
            <w:right w:val="none" w:sz="0" w:space="0" w:color="auto"/>
          </w:divBdr>
        </w:div>
        <w:div w:id="237204636">
          <w:marLeft w:val="0"/>
          <w:marRight w:val="0"/>
          <w:marTop w:val="0"/>
          <w:marBottom w:val="0"/>
          <w:divBdr>
            <w:top w:val="none" w:sz="0" w:space="0" w:color="auto"/>
            <w:left w:val="none" w:sz="0" w:space="0" w:color="auto"/>
            <w:bottom w:val="none" w:sz="0" w:space="0" w:color="auto"/>
            <w:right w:val="none" w:sz="0" w:space="0" w:color="auto"/>
          </w:divBdr>
        </w:div>
        <w:div w:id="1033850327">
          <w:marLeft w:val="0"/>
          <w:marRight w:val="0"/>
          <w:marTop w:val="0"/>
          <w:marBottom w:val="0"/>
          <w:divBdr>
            <w:top w:val="none" w:sz="0" w:space="0" w:color="auto"/>
            <w:left w:val="none" w:sz="0" w:space="0" w:color="auto"/>
            <w:bottom w:val="none" w:sz="0" w:space="0" w:color="auto"/>
            <w:right w:val="none" w:sz="0" w:space="0" w:color="auto"/>
          </w:divBdr>
        </w:div>
        <w:div w:id="1222450082">
          <w:marLeft w:val="0"/>
          <w:marRight w:val="0"/>
          <w:marTop w:val="0"/>
          <w:marBottom w:val="0"/>
          <w:divBdr>
            <w:top w:val="none" w:sz="0" w:space="0" w:color="auto"/>
            <w:left w:val="none" w:sz="0" w:space="0" w:color="auto"/>
            <w:bottom w:val="none" w:sz="0" w:space="0" w:color="auto"/>
            <w:right w:val="none" w:sz="0" w:space="0" w:color="auto"/>
          </w:divBdr>
        </w:div>
        <w:div w:id="581725041">
          <w:marLeft w:val="0"/>
          <w:marRight w:val="0"/>
          <w:marTop w:val="0"/>
          <w:marBottom w:val="0"/>
          <w:divBdr>
            <w:top w:val="none" w:sz="0" w:space="0" w:color="auto"/>
            <w:left w:val="none" w:sz="0" w:space="0" w:color="auto"/>
            <w:bottom w:val="none" w:sz="0" w:space="0" w:color="auto"/>
            <w:right w:val="none" w:sz="0" w:space="0" w:color="auto"/>
          </w:divBdr>
        </w:div>
        <w:div w:id="23482612">
          <w:marLeft w:val="0"/>
          <w:marRight w:val="0"/>
          <w:marTop w:val="0"/>
          <w:marBottom w:val="0"/>
          <w:divBdr>
            <w:top w:val="none" w:sz="0" w:space="0" w:color="auto"/>
            <w:left w:val="none" w:sz="0" w:space="0" w:color="auto"/>
            <w:bottom w:val="none" w:sz="0" w:space="0" w:color="auto"/>
            <w:right w:val="none" w:sz="0" w:space="0" w:color="auto"/>
          </w:divBdr>
        </w:div>
        <w:div w:id="1216770439">
          <w:marLeft w:val="0"/>
          <w:marRight w:val="0"/>
          <w:marTop w:val="0"/>
          <w:marBottom w:val="0"/>
          <w:divBdr>
            <w:top w:val="none" w:sz="0" w:space="0" w:color="auto"/>
            <w:left w:val="none" w:sz="0" w:space="0" w:color="auto"/>
            <w:bottom w:val="none" w:sz="0" w:space="0" w:color="auto"/>
            <w:right w:val="none" w:sz="0" w:space="0" w:color="auto"/>
          </w:divBdr>
        </w:div>
        <w:div w:id="1808816706">
          <w:marLeft w:val="0"/>
          <w:marRight w:val="0"/>
          <w:marTop w:val="0"/>
          <w:marBottom w:val="0"/>
          <w:divBdr>
            <w:top w:val="none" w:sz="0" w:space="0" w:color="auto"/>
            <w:left w:val="none" w:sz="0" w:space="0" w:color="auto"/>
            <w:bottom w:val="none" w:sz="0" w:space="0" w:color="auto"/>
            <w:right w:val="none" w:sz="0" w:space="0" w:color="auto"/>
          </w:divBdr>
        </w:div>
        <w:div w:id="1191332646">
          <w:marLeft w:val="0"/>
          <w:marRight w:val="0"/>
          <w:marTop w:val="0"/>
          <w:marBottom w:val="0"/>
          <w:divBdr>
            <w:top w:val="none" w:sz="0" w:space="0" w:color="auto"/>
            <w:left w:val="none" w:sz="0" w:space="0" w:color="auto"/>
            <w:bottom w:val="none" w:sz="0" w:space="0" w:color="auto"/>
            <w:right w:val="none" w:sz="0" w:space="0" w:color="auto"/>
          </w:divBdr>
        </w:div>
        <w:div w:id="257326741">
          <w:marLeft w:val="0"/>
          <w:marRight w:val="0"/>
          <w:marTop w:val="0"/>
          <w:marBottom w:val="0"/>
          <w:divBdr>
            <w:top w:val="none" w:sz="0" w:space="0" w:color="auto"/>
            <w:left w:val="none" w:sz="0" w:space="0" w:color="auto"/>
            <w:bottom w:val="none" w:sz="0" w:space="0" w:color="auto"/>
            <w:right w:val="none" w:sz="0" w:space="0" w:color="auto"/>
          </w:divBdr>
        </w:div>
        <w:div w:id="1312515635">
          <w:marLeft w:val="0"/>
          <w:marRight w:val="0"/>
          <w:marTop w:val="0"/>
          <w:marBottom w:val="0"/>
          <w:divBdr>
            <w:top w:val="none" w:sz="0" w:space="0" w:color="auto"/>
            <w:left w:val="none" w:sz="0" w:space="0" w:color="auto"/>
            <w:bottom w:val="none" w:sz="0" w:space="0" w:color="auto"/>
            <w:right w:val="none" w:sz="0" w:space="0" w:color="auto"/>
          </w:divBdr>
        </w:div>
        <w:div w:id="1763722326">
          <w:marLeft w:val="0"/>
          <w:marRight w:val="0"/>
          <w:marTop w:val="0"/>
          <w:marBottom w:val="0"/>
          <w:divBdr>
            <w:top w:val="none" w:sz="0" w:space="0" w:color="auto"/>
            <w:left w:val="none" w:sz="0" w:space="0" w:color="auto"/>
            <w:bottom w:val="none" w:sz="0" w:space="0" w:color="auto"/>
            <w:right w:val="none" w:sz="0" w:space="0" w:color="auto"/>
          </w:divBdr>
        </w:div>
        <w:div w:id="663362527">
          <w:marLeft w:val="0"/>
          <w:marRight w:val="0"/>
          <w:marTop w:val="0"/>
          <w:marBottom w:val="0"/>
          <w:divBdr>
            <w:top w:val="none" w:sz="0" w:space="0" w:color="auto"/>
            <w:left w:val="none" w:sz="0" w:space="0" w:color="auto"/>
            <w:bottom w:val="none" w:sz="0" w:space="0" w:color="auto"/>
            <w:right w:val="none" w:sz="0" w:space="0" w:color="auto"/>
          </w:divBdr>
        </w:div>
        <w:div w:id="1180856005">
          <w:marLeft w:val="0"/>
          <w:marRight w:val="0"/>
          <w:marTop w:val="0"/>
          <w:marBottom w:val="0"/>
          <w:divBdr>
            <w:top w:val="none" w:sz="0" w:space="0" w:color="auto"/>
            <w:left w:val="none" w:sz="0" w:space="0" w:color="auto"/>
            <w:bottom w:val="none" w:sz="0" w:space="0" w:color="auto"/>
            <w:right w:val="none" w:sz="0" w:space="0" w:color="auto"/>
          </w:divBdr>
        </w:div>
        <w:div w:id="600457447">
          <w:marLeft w:val="0"/>
          <w:marRight w:val="0"/>
          <w:marTop w:val="0"/>
          <w:marBottom w:val="0"/>
          <w:divBdr>
            <w:top w:val="none" w:sz="0" w:space="0" w:color="auto"/>
            <w:left w:val="none" w:sz="0" w:space="0" w:color="auto"/>
            <w:bottom w:val="none" w:sz="0" w:space="0" w:color="auto"/>
            <w:right w:val="none" w:sz="0" w:space="0" w:color="auto"/>
          </w:divBdr>
        </w:div>
        <w:div w:id="85732757">
          <w:marLeft w:val="0"/>
          <w:marRight w:val="0"/>
          <w:marTop w:val="0"/>
          <w:marBottom w:val="0"/>
          <w:divBdr>
            <w:top w:val="none" w:sz="0" w:space="0" w:color="auto"/>
            <w:left w:val="none" w:sz="0" w:space="0" w:color="auto"/>
            <w:bottom w:val="none" w:sz="0" w:space="0" w:color="auto"/>
            <w:right w:val="none" w:sz="0" w:space="0" w:color="auto"/>
          </w:divBdr>
        </w:div>
        <w:div w:id="987900841">
          <w:marLeft w:val="0"/>
          <w:marRight w:val="0"/>
          <w:marTop w:val="0"/>
          <w:marBottom w:val="0"/>
          <w:divBdr>
            <w:top w:val="none" w:sz="0" w:space="0" w:color="auto"/>
            <w:left w:val="none" w:sz="0" w:space="0" w:color="auto"/>
            <w:bottom w:val="none" w:sz="0" w:space="0" w:color="auto"/>
            <w:right w:val="none" w:sz="0" w:space="0" w:color="auto"/>
          </w:divBdr>
        </w:div>
        <w:div w:id="427233866">
          <w:marLeft w:val="0"/>
          <w:marRight w:val="0"/>
          <w:marTop w:val="0"/>
          <w:marBottom w:val="0"/>
          <w:divBdr>
            <w:top w:val="none" w:sz="0" w:space="0" w:color="auto"/>
            <w:left w:val="none" w:sz="0" w:space="0" w:color="auto"/>
            <w:bottom w:val="none" w:sz="0" w:space="0" w:color="auto"/>
            <w:right w:val="none" w:sz="0" w:space="0" w:color="auto"/>
          </w:divBdr>
        </w:div>
        <w:div w:id="854272668">
          <w:marLeft w:val="0"/>
          <w:marRight w:val="0"/>
          <w:marTop w:val="0"/>
          <w:marBottom w:val="0"/>
          <w:divBdr>
            <w:top w:val="none" w:sz="0" w:space="0" w:color="auto"/>
            <w:left w:val="none" w:sz="0" w:space="0" w:color="auto"/>
            <w:bottom w:val="none" w:sz="0" w:space="0" w:color="auto"/>
            <w:right w:val="none" w:sz="0" w:space="0" w:color="auto"/>
          </w:divBdr>
        </w:div>
        <w:div w:id="718284572">
          <w:marLeft w:val="0"/>
          <w:marRight w:val="0"/>
          <w:marTop w:val="0"/>
          <w:marBottom w:val="0"/>
          <w:divBdr>
            <w:top w:val="none" w:sz="0" w:space="0" w:color="auto"/>
            <w:left w:val="none" w:sz="0" w:space="0" w:color="auto"/>
            <w:bottom w:val="none" w:sz="0" w:space="0" w:color="auto"/>
            <w:right w:val="none" w:sz="0" w:space="0" w:color="auto"/>
          </w:divBdr>
        </w:div>
        <w:div w:id="1958484069">
          <w:marLeft w:val="0"/>
          <w:marRight w:val="0"/>
          <w:marTop w:val="0"/>
          <w:marBottom w:val="0"/>
          <w:divBdr>
            <w:top w:val="none" w:sz="0" w:space="0" w:color="auto"/>
            <w:left w:val="none" w:sz="0" w:space="0" w:color="auto"/>
            <w:bottom w:val="none" w:sz="0" w:space="0" w:color="auto"/>
            <w:right w:val="none" w:sz="0" w:space="0" w:color="auto"/>
          </w:divBdr>
        </w:div>
        <w:div w:id="1830487505">
          <w:marLeft w:val="0"/>
          <w:marRight w:val="0"/>
          <w:marTop w:val="0"/>
          <w:marBottom w:val="0"/>
          <w:divBdr>
            <w:top w:val="none" w:sz="0" w:space="0" w:color="auto"/>
            <w:left w:val="none" w:sz="0" w:space="0" w:color="auto"/>
            <w:bottom w:val="none" w:sz="0" w:space="0" w:color="auto"/>
            <w:right w:val="none" w:sz="0" w:space="0" w:color="auto"/>
          </w:divBdr>
        </w:div>
        <w:div w:id="487089452">
          <w:marLeft w:val="0"/>
          <w:marRight w:val="0"/>
          <w:marTop w:val="0"/>
          <w:marBottom w:val="0"/>
          <w:divBdr>
            <w:top w:val="none" w:sz="0" w:space="0" w:color="auto"/>
            <w:left w:val="none" w:sz="0" w:space="0" w:color="auto"/>
            <w:bottom w:val="none" w:sz="0" w:space="0" w:color="auto"/>
            <w:right w:val="none" w:sz="0" w:space="0" w:color="auto"/>
          </w:divBdr>
        </w:div>
        <w:div w:id="1689718219">
          <w:marLeft w:val="0"/>
          <w:marRight w:val="0"/>
          <w:marTop w:val="0"/>
          <w:marBottom w:val="0"/>
          <w:divBdr>
            <w:top w:val="none" w:sz="0" w:space="0" w:color="auto"/>
            <w:left w:val="none" w:sz="0" w:space="0" w:color="auto"/>
            <w:bottom w:val="none" w:sz="0" w:space="0" w:color="auto"/>
            <w:right w:val="none" w:sz="0" w:space="0" w:color="auto"/>
          </w:divBdr>
        </w:div>
        <w:div w:id="927693112">
          <w:marLeft w:val="0"/>
          <w:marRight w:val="0"/>
          <w:marTop w:val="0"/>
          <w:marBottom w:val="0"/>
          <w:divBdr>
            <w:top w:val="none" w:sz="0" w:space="0" w:color="auto"/>
            <w:left w:val="none" w:sz="0" w:space="0" w:color="auto"/>
            <w:bottom w:val="none" w:sz="0" w:space="0" w:color="auto"/>
            <w:right w:val="none" w:sz="0" w:space="0" w:color="auto"/>
          </w:divBdr>
        </w:div>
        <w:div w:id="383523224">
          <w:marLeft w:val="0"/>
          <w:marRight w:val="0"/>
          <w:marTop w:val="0"/>
          <w:marBottom w:val="0"/>
          <w:divBdr>
            <w:top w:val="none" w:sz="0" w:space="0" w:color="auto"/>
            <w:left w:val="none" w:sz="0" w:space="0" w:color="auto"/>
            <w:bottom w:val="none" w:sz="0" w:space="0" w:color="auto"/>
            <w:right w:val="none" w:sz="0" w:space="0" w:color="auto"/>
          </w:divBdr>
        </w:div>
        <w:div w:id="2012945373">
          <w:marLeft w:val="0"/>
          <w:marRight w:val="0"/>
          <w:marTop w:val="0"/>
          <w:marBottom w:val="0"/>
          <w:divBdr>
            <w:top w:val="none" w:sz="0" w:space="0" w:color="auto"/>
            <w:left w:val="none" w:sz="0" w:space="0" w:color="auto"/>
            <w:bottom w:val="none" w:sz="0" w:space="0" w:color="auto"/>
            <w:right w:val="none" w:sz="0" w:space="0" w:color="auto"/>
          </w:divBdr>
        </w:div>
        <w:div w:id="158355090">
          <w:marLeft w:val="0"/>
          <w:marRight w:val="0"/>
          <w:marTop w:val="0"/>
          <w:marBottom w:val="0"/>
          <w:divBdr>
            <w:top w:val="none" w:sz="0" w:space="0" w:color="auto"/>
            <w:left w:val="none" w:sz="0" w:space="0" w:color="auto"/>
            <w:bottom w:val="none" w:sz="0" w:space="0" w:color="auto"/>
            <w:right w:val="none" w:sz="0" w:space="0" w:color="auto"/>
          </w:divBdr>
        </w:div>
        <w:div w:id="1493066521">
          <w:marLeft w:val="0"/>
          <w:marRight w:val="0"/>
          <w:marTop w:val="0"/>
          <w:marBottom w:val="0"/>
          <w:divBdr>
            <w:top w:val="none" w:sz="0" w:space="0" w:color="auto"/>
            <w:left w:val="none" w:sz="0" w:space="0" w:color="auto"/>
            <w:bottom w:val="none" w:sz="0" w:space="0" w:color="auto"/>
            <w:right w:val="none" w:sz="0" w:space="0" w:color="auto"/>
          </w:divBdr>
        </w:div>
        <w:div w:id="1785805833">
          <w:marLeft w:val="0"/>
          <w:marRight w:val="0"/>
          <w:marTop w:val="0"/>
          <w:marBottom w:val="0"/>
          <w:divBdr>
            <w:top w:val="none" w:sz="0" w:space="0" w:color="auto"/>
            <w:left w:val="none" w:sz="0" w:space="0" w:color="auto"/>
            <w:bottom w:val="none" w:sz="0" w:space="0" w:color="auto"/>
            <w:right w:val="none" w:sz="0" w:space="0" w:color="auto"/>
          </w:divBdr>
        </w:div>
        <w:div w:id="1228800878">
          <w:marLeft w:val="0"/>
          <w:marRight w:val="0"/>
          <w:marTop w:val="0"/>
          <w:marBottom w:val="0"/>
          <w:divBdr>
            <w:top w:val="none" w:sz="0" w:space="0" w:color="auto"/>
            <w:left w:val="none" w:sz="0" w:space="0" w:color="auto"/>
            <w:bottom w:val="none" w:sz="0" w:space="0" w:color="auto"/>
            <w:right w:val="none" w:sz="0" w:space="0" w:color="auto"/>
          </w:divBdr>
        </w:div>
        <w:div w:id="496073299">
          <w:marLeft w:val="0"/>
          <w:marRight w:val="0"/>
          <w:marTop w:val="0"/>
          <w:marBottom w:val="0"/>
          <w:divBdr>
            <w:top w:val="none" w:sz="0" w:space="0" w:color="auto"/>
            <w:left w:val="none" w:sz="0" w:space="0" w:color="auto"/>
            <w:bottom w:val="none" w:sz="0" w:space="0" w:color="auto"/>
            <w:right w:val="none" w:sz="0" w:space="0" w:color="auto"/>
          </w:divBdr>
        </w:div>
        <w:div w:id="2085836716">
          <w:marLeft w:val="0"/>
          <w:marRight w:val="0"/>
          <w:marTop w:val="0"/>
          <w:marBottom w:val="0"/>
          <w:divBdr>
            <w:top w:val="none" w:sz="0" w:space="0" w:color="auto"/>
            <w:left w:val="none" w:sz="0" w:space="0" w:color="auto"/>
            <w:bottom w:val="none" w:sz="0" w:space="0" w:color="auto"/>
            <w:right w:val="none" w:sz="0" w:space="0" w:color="auto"/>
          </w:divBdr>
        </w:div>
        <w:div w:id="236593136">
          <w:marLeft w:val="0"/>
          <w:marRight w:val="0"/>
          <w:marTop w:val="0"/>
          <w:marBottom w:val="0"/>
          <w:divBdr>
            <w:top w:val="none" w:sz="0" w:space="0" w:color="auto"/>
            <w:left w:val="none" w:sz="0" w:space="0" w:color="auto"/>
            <w:bottom w:val="none" w:sz="0" w:space="0" w:color="auto"/>
            <w:right w:val="none" w:sz="0" w:space="0" w:color="auto"/>
          </w:divBdr>
        </w:div>
        <w:div w:id="1518304342">
          <w:marLeft w:val="0"/>
          <w:marRight w:val="0"/>
          <w:marTop w:val="0"/>
          <w:marBottom w:val="0"/>
          <w:divBdr>
            <w:top w:val="none" w:sz="0" w:space="0" w:color="auto"/>
            <w:left w:val="none" w:sz="0" w:space="0" w:color="auto"/>
            <w:bottom w:val="none" w:sz="0" w:space="0" w:color="auto"/>
            <w:right w:val="none" w:sz="0" w:space="0" w:color="auto"/>
          </w:divBdr>
        </w:div>
        <w:div w:id="276835844">
          <w:marLeft w:val="0"/>
          <w:marRight w:val="0"/>
          <w:marTop w:val="0"/>
          <w:marBottom w:val="0"/>
          <w:divBdr>
            <w:top w:val="none" w:sz="0" w:space="0" w:color="auto"/>
            <w:left w:val="none" w:sz="0" w:space="0" w:color="auto"/>
            <w:bottom w:val="none" w:sz="0" w:space="0" w:color="auto"/>
            <w:right w:val="none" w:sz="0" w:space="0" w:color="auto"/>
          </w:divBdr>
        </w:div>
        <w:div w:id="2002925385">
          <w:marLeft w:val="0"/>
          <w:marRight w:val="0"/>
          <w:marTop w:val="0"/>
          <w:marBottom w:val="0"/>
          <w:divBdr>
            <w:top w:val="none" w:sz="0" w:space="0" w:color="auto"/>
            <w:left w:val="none" w:sz="0" w:space="0" w:color="auto"/>
            <w:bottom w:val="none" w:sz="0" w:space="0" w:color="auto"/>
            <w:right w:val="none" w:sz="0" w:space="0" w:color="auto"/>
          </w:divBdr>
        </w:div>
        <w:div w:id="205678814">
          <w:marLeft w:val="0"/>
          <w:marRight w:val="0"/>
          <w:marTop w:val="0"/>
          <w:marBottom w:val="0"/>
          <w:divBdr>
            <w:top w:val="none" w:sz="0" w:space="0" w:color="auto"/>
            <w:left w:val="none" w:sz="0" w:space="0" w:color="auto"/>
            <w:bottom w:val="none" w:sz="0" w:space="0" w:color="auto"/>
            <w:right w:val="none" w:sz="0" w:space="0" w:color="auto"/>
          </w:divBdr>
        </w:div>
        <w:div w:id="628054538">
          <w:marLeft w:val="0"/>
          <w:marRight w:val="0"/>
          <w:marTop w:val="0"/>
          <w:marBottom w:val="0"/>
          <w:divBdr>
            <w:top w:val="none" w:sz="0" w:space="0" w:color="auto"/>
            <w:left w:val="none" w:sz="0" w:space="0" w:color="auto"/>
            <w:bottom w:val="none" w:sz="0" w:space="0" w:color="auto"/>
            <w:right w:val="none" w:sz="0" w:space="0" w:color="auto"/>
          </w:divBdr>
        </w:div>
        <w:div w:id="1592617774">
          <w:marLeft w:val="0"/>
          <w:marRight w:val="0"/>
          <w:marTop w:val="0"/>
          <w:marBottom w:val="0"/>
          <w:divBdr>
            <w:top w:val="none" w:sz="0" w:space="0" w:color="auto"/>
            <w:left w:val="none" w:sz="0" w:space="0" w:color="auto"/>
            <w:bottom w:val="none" w:sz="0" w:space="0" w:color="auto"/>
            <w:right w:val="none" w:sz="0" w:space="0" w:color="auto"/>
          </w:divBdr>
        </w:div>
        <w:div w:id="1592160228">
          <w:marLeft w:val="0"/>
          <w:marRight w:val="0"/>
          <w:marTop w:val="0"/>
          <w:marBottom w:val="0"/>
          <w:divBdr>
            <w:top w:val="none" w:sz="0" w:space="0" w:color="auto"/>
            <w:left w:val="none" w:sz="0" w:space="0" w:color="auto"/>
            <w:bottom w:val="none" w:sz="0" w:space="0" w:color="auto"/>
            <w:right w:val="none" w:sz="0" w:space="0" w:color="auto"/>
          </w:divBdr>
        </w:div>
        <w:div w:id="395513133">
          <w:marLeft w:val="0"/>
          <w:marRight w:val="0"/>
          <w:marTop w:val="0"/>
          <w:marBottom w:val="0"/>
          <w:divBdr>
            <w:top w:val="none" w:sz="0" w:space="0" w:color="auto"/>
            <w:left w:val="none" w:sz="0" w:space="0" w:color="auto"/>
            <w:bottom w:val="none" w:sz="0" w:space="0" w:color="auto"/>
            <w:right w:val="none" w:sz="0" w:space="0" w:color="auto"/>
          </w:divBdr>
        </w:div>
        <w:div w:id="156114785">
          <w:marLeft w:val="0"/>
          <w:marRight w:val="0"/>
          <w:marTop w:val="0"/>
          <w:marBottom w:val="0"/>
          <w:divBdr>
            <w:top w:val="none" w:sz="0" w:space="0" w:color="auto"/>
            <w:left w:val="none" w:sz="0" w:space="0" w:color="auto"/>
            <w:bottom w:val="none" w:sz="0" w:space="0" w:color="auto"/>
            <w:right w:val="none" w:sz="0" w:space="0" w:color="auto"/>
          </w:divBdr>
        </w:div>
        <w:div w:id="1848979361">
          <w:marLeft w:val="0"/>
          <w:marRight w:val="0"/>
          <w:marTop w:val="0"/>
          <w:marBottom w:val="0"/>
          <w:divBdr>
            <w:top w:val="none" w:sz="0" w:space="0" w:color="auto"/>
            <w:left w:val="none" w:sz="0" w:space="0" w:color="auto"/>
            <w:bottom w:val="none" w:sz="0" w:space="0" w:color="auto"/>
            <w:right w:val="none" w:sz="0" w:space="0" w:color="auto"/>
          </w:divBdr>
        </w:div>
        <w:div w:id="1131635478">
          <w:marLeft w:val="0"/>
          <w:marRight w:val="0"/>
          <w:marTop w:val="0"/>
          <w:marBottom w:val="0"/>
          <w:divBdr>
            <w:top w:val="none" w:sz="0" w:space="0" w:color="auto"/>
            <w:left w:val="none" w:sz="0" w:space="0" w:color="auto"/>
            <w:bottom w:val="none" w:sz="0" w:space="0" w:color="auto"/>
            <w:right w:val="none" w:sz="0" w:space="0" w:color="auto"/>
          </w:divBdr>
        </w:div>
        <w:div w:id="1460295073">
          <w:marLeft w:val="0"/>
          <w:marRight w:val="0"/>
          <w:marTop w:val="0"/>
          <w:marBottom w:val="0"/>
          <w:divBdr>
            <w:top w:val="none" w:sz="0" w:space="0" w:color="auto"/>
            <w:left w:val="none" w:sz="0" w:space="0" w:color="auto"/>
            <w:bottom w:val="none" w:sz="0" w:space="0" w:color="auto"/>
            <w:right w:val="none" w:sz="0" w:space="0" w:color="auto"/>
          </w:divBdr>
        </w:div>
        <w:div w:id="565803547">
          <w:marLeft w:val="0"/>
          <w:marRight w:val="0"/>
          <w:marTop w:val="0"/>
          <w:marBottom w:val="0"/>
          <w:divBdr>
            <w:top w:val="none" w:sz="0" w:space="0" w:color="auto"/>
            <w:left w:val="none" w:sz="0" w:space="0" w:color="auto"/>
            <w:bottom w:val="none" w:sz="0" w:space="0" w:color="auto"/>
            <w:right w:val="none" w:sz="0" w:space="0" w:color="auto"/>
          </w:divBdr>
        </w:div>
        <w:div w:id="124279923">
          <w:marLeft w:val="0"/>
          <w:marRight w:val="0"/>
          <w:marTop w:val="0"/>
          <w:marBottom w:val="0"/>
          <w:divBdr>
            <w:top w:val="none" w:sz="0" w:space="0" w:color="auto"/>
            <w:left w:val="none" w:sz="0" w:space="0" w:color="auto"/>
            <w:bottom w:val="none" w:sz="0" w:space="0" w:color="auto"/>
            <w:right w:val="none" w:sz="0" w:space="0" w:color="auto"/>
          </w:divBdr>
        </w:div>
        <w:div w:id="1307203340">
          <w:marLeft w:val="0"/>
          <w:marRight w:val="0"/>
          <w:marTop w:val="0"/>
          <w:marBottom w:val="0"/>
          <w:divBdr>
            <w:top w:val="none" w:sz="0" w:space="0" w:color="auto"/>
            <w:left w:val="none" w:sz="0" w:space="0" w:color="auto"/>
            <w:bottom w:val="none" w:sz="0" w:space="0" w:color="auto"/>
            <w:right w:val="none" w:sz="0" w:space="0" w:color="auto"/>
          </w:divBdr>
        </w:div>
        <w:div w:id="2100441989">
          <w:marLeft w:val="0"/>
          <w:marRight w:val="0"/>
          <w:marTop w:val="0"/>
          <w:marBottom w:val="0"/>
          <w:divBdr>
            <w:top w:val="none" w:sz="0" w:space="0" w:color="auto"/>
            <w:left w:val="none" w:sz="0" w:space="0" w:color="auto"/>
            <w:bottom w:val="none" w:sz="0" w:space="0" w:color="auto"/>
            <w:right w:val="none" w:sz="0" w:space="0" w:color="auto"/>
          </w:divBdr>
        </w:div>
        <w:div w:id="418330037">
          <w:marLeft w:val="0"/>
          <w:marRight w:val="0"/>
          <w:marTop w:val="0"/>
          <w:marBottom w:val="0"/>
          <w:divBdr>
            <w:top w:val="none" w:sz="0" w:space="0" w:color="auto"/>
            <w:left w:val="none" w:sz="0" w:space="0" w:color="auto"/>
            <w:bottom w:val="none" w:sz="0" w:space="0" w:color="auto"/>
            <w:right w:val="none" w:sz="0" w:space="0" w:color="auto"/>
          </w:divBdr>
        </w:div>
        <w:div w:id="2046711310">
          <w:marLeft w:val="0"/>
          <w:marRight w:val="0"/>
          <w:marTop w:val="0"/>
          <w:marBottom w:val="0"/>
          <w:divBdr>
            <w:top w:val="none" w:sz="0" w:space="0" w:color="auto"/>
            <w:left w:val="none" w:sz="0" w:space="0" w:color="auto"/>
            <w:bottom w:val="none" w:sz="0" w:space="0" w:color="auto"/>
            <w:right w:val="none" w:sz="0" w:space="0" w:color="auto"/>
          </w:divBdr>
        </w:div>
        <w:div w:id="1951737121">
          <w:marLeft w:val="0"/>
          <w:marRight w:val="0"/>
          <w:marTop w:val="0"/>
          <w:marBottom w:val="0"/>
          <w:divBdr>
            <w:top w:val="none" w:sz="0" w:space="0" w:color="auto"/>
            <w:left w:val="none" w:sz="0" w:space="0" w:color="auto"/>
            <w:bottom w:val="none" w:sz="0" w:space="0" w:color="auto"/>
            <w:right w:val="none" w:sz="0" w:space="0" w:color="auto"/>
          </w:divBdr>
        </w:div>
        <w:div w:id="127936813">
          <w:marLeft w:val="0"/>
          <w:marRight w:val="0"/>
          <w:marTop w:val="0"/>
          <w:marBottom w:val="0"/>
          <w:divBdr>
            <w:top w:val="none" w:sz="0" w:space="0" w:color="auto"/>
            <w:left w:val="none" w:sz="0" w:space="0" w:color="auto"/>
            <w:bottom w:val="none" w:sz="0" w:space="0" w:color="auto"/>
            <w:right w:val="none" w:sz="0" w:space="0" w:color="auto"/>
          </w:divBdr>
        </w:div>
      </w:divsChild>
    </w:div>
    <w:div w:id="968241561">
      <w:bodyDiv w:val="1"/>
      <w:marLeft w:val="0"/>
      <w:marRight w:val="0"/>
      <w:marTop w:val="0"/>
      <w:marBottom w:val="0"/>
      <w:divBdr>
        <w:top w:val="none" w:sz="0" w:space="0" w:color="auto"/>
        <w:left w:val="none" w:sz="0" w:space="0" w:color="auto"/>
        <w:bottom w:val="none" w:sz="0" w:space="0" w:color="auto"/>
        <w:right w:val="none" w:sz="0" w:space="0" w:color="auto"/>
      </w:divBdr>
      <w:divsChild>
        <w:div w:id="185219034">
          <w:marLeft w:val="0"/>
          <w:marRight w:val="0"/>
          <w:marTop w:val="0"/>
          <w:marBottom w:val="0"/>
          <w:divBdr>
            <w:top w:val="none" w:sz="0" w:space="0" w:color="auto"/>
            <w:left w:val="none" w:sz="0" w:space="0" w:color="auto"/>
            <w:bottom w:val="none" w:sz="0" w:space="0" w:color="auto"/>
            <w:right w:val="none" w:sz="0" w:space="0" w:color="auto"/>
          </w:divBdr>
          <w:divsChild>
            <w:div w:id="2113430012">
              <w:marLeft w:val="0"/>
              <w:marRight w:val="0"/>
              <w:marTop w:val="0"/>
              <w:marBottom w:val="0"/>
              <w:divBdr>
                <w:top w:val="none" w:sz="0" w:space="0" w:color="auto"/>
                <w:left w:val="none" w:sz="0" w:space="0" w:color="auto"/>
                <w:bottom w:val="none" w:sz="0" w:space="0" w:color="auto"/>
                <w:right w:val="none" w:sz="0" w:space="0" w:color="auto"/>
              </w:divBdr>
            </w:div>
            <w:div w:id="817769734">
              <w:marLeft w:val="0"/>
              <w:marRight w:val="0"/>
              <w:marTop w:val="0"/>
              <w:marBottom w:val="0"/>
              <w:divBdr>
                <w:top w:val="none" w:sz="0" w:space="0" w:color="auto"/>
                <w:left w:val="none" w:sz="0" w:space="0" w:color="auto"/>
                <w:bottom w:val="none" w:sz="0" w:space="0" w:color="auto"/>
                <w:right w:val="none" w:sz="0" w:space="0" w:color="auto"/>
              </w:divBdr>
            </w:div>
            <w:div w:id="1677612611">
              <w:marLeft w:val="0"/>
              <w:marRight w:val="0"/>
              <w:marTop w:val="0"/>
              <w:marBottom w:val="0"/>
              <w:divBdr>
                <w:top w:val="none" w:sz="0" w:space="0" w:color="auto"/>
                <w:left w:val="none" w:sz="0" w:space="0" w:color="auto"/>
                <w:bottom w:val="none" w:sz="0" w:space="0" w:color="auto"/>
                <w:right w:val="none" w:sz="0" w:space="0" w:color="auto"/>
              </w:divBdr>
            </w:div>
            <w:div w:id="2035686656">
              <w:marLeft w:val="0"/>
              <w:marRight w:val="0"/>
              <w:marTop w:val="0"/>
              <w:marBottom w:val="0"/>
              <w:divBdr>
                <w:top w:val="none" w:sz="0" w:space="0" w:color="auto"/>
                <w:left w:val="none" w:sz="0" w:space="0" w:color="auto"/>
                <w:bottom w:val="none" w:sz="0" w:space="0" w:color="auto"/>
                <w:right w:val="none" w:sz="0" w:space="0" w:color="auto"/>
              </w:divBdr>
              <w:divsChild>
                <w:div w:id="1440251002">
                  <w:marLeft w:val="0"/>
                  <w:marRight w:val="0"/>
                  <w:marTop w:val="0"/>
                  <w:marBottom w:val="0"/>
                  <w:divBdr>
                    <w:top w:val="none" w:sz="0" w:space="0" w:color="auto"/>
                    <w:left w:val="none" w:sz="0" w:space="0" w:color="auto"/>
                    <w:bottom w:val="none" w:sz="0" w:space="0" w:color="auto"/>
                    <w:right w:val="none" w:sz="0" w:space="0" w:color="auto"/>
                  </w:divBdr>
                  <w:divsChild>
                    <w:div w:id="29184825">
                      <w:marLeft w:val="0"/>
                      <w:marRight w:val="0"/>
                      <w:marTop w:val="0"/>
                      <w:marBottom w:val="0"/>
                      <w:divBdr>
                        <w:top w:val="none" w:sz="0" w:space="0" w:color="auto"/>
                        <w:left w:val="none" w:sz="0" w:space="0" w:color="auto"/>
                        <w:bottom w:val="none" w:sz="0" w:space="0" w:color="auto"/>
                        <w:right w:val="none" w:sz="0" w:space="0" w:color="auto"/>
                      </w:divBdr>
                      <w:divsChild>
                        <w:div w:id="174792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891309">
      <w:bodyDiv w:val="1"/>
      <w:marLeft w:val="0"/>
      <w:marRight w:val="0"/>
      <w:marTop w:val="0"/>
      <w:marBottom w:val="0"/>
      <w:divBdr>
        <w:top w:val="none" w:sz="0" w:space="0" w:color="auto"/>
        <w:left w:val="none" w:sz="0" w:space="0" w:color="auto"/>
        <w:bottom w:val="none" w:sz="0" w:space="0" w:color="auto"/>
        <w:right w:val="none" w:sz="0" w:space="0" w:color="auto"/>
      </w:divBdr>
    </w:div>
    <w:div w:id="1081373172">
      <w:bodyDiv w:val="1"/>
      <w:marLeft w:val="0"/>
      <w:marRight w:val="0"/>
      <w:marTop w:val="0"/>
      <w:marBottom w:val="0"/>
      <w:divBdr>
        <w:top w:val="none" w:sz="0" w:space="0" w:color="auto"/>
        <w:left w:val="none" w:sz="0" w:space="0" w:color="auto"/>
        <w:bottom w:val="none" w:sz="0" w:space="0" w:color="auto"/>
        <w:right w:val="none" w:sz="0" w:space="0" w:color="auto"/>
      </w:divBdr>
      <w:divsChild>
        <w:div w:id="2124958413">
          <w:marLeft w:val="0"/>
          <w:marRight w:val="0"/>
          <w:marTop w:val="0"/>
          <w:marBottom w:val="0"/>
          <w:divBdr>
            <w:top w:val="none" w:sz="0" w:space="0" w:color="auto"/>
            <w:left w:val="none" w:sz="0" w:space="0" w:color="auto"/>
            <w:bottom w:val="none" w:sz="0" w:space="0" w:color="auto"/>
            <w:right w:val="none" w:sz="0" w:space="0" w:color="auto"/>
          </w:divBdr>
        </w:div>
      </w:divsChild>
    </w:div>
    <w:div w:id="1128399315">
      <w:bodyDiv w:val="1"/>
      <w:marLeft w:val="0"/>
      <w:marRight w:val="0"/>
      <w:marTop w:val="0"/>
      <w:marBottom w:val="0"/>
      <w:divBdr>
        <w:top w:val="none" w:sz="0" w:space="0" w:color="auto"/>
        <w:left w:val="none" w:sz="0" w:space="0" w:color="auto"/>
        <w:bottom w:val="none" w:sz="0" w:space="0" w:color="auto"/>
        <w:right w:val="none" w:sz="0" w:space="0" w:color="auto"/>
      </w:divBdr>
    </w:div>
    <w:div w:id="1299990928">
      <w:bodyDiv w:val="1"/>
      <w:marLeft w:val="0"/>
      <w:marRight w:val="0"/>
      <w:marTop w:val="0"/>
      <w:marBottom w:val="0"/>
      <w:divBdr>
        <w:top w:val="none" w:sz="0" w:space="0" w:color="auto"/>
        <w:left w:val="none" w:sz="0" w:space="0" w:color="auto"/>
        <w:bottom w:val="none" w:sz="0" w:space="0" w:color="auto"/>
        <w:right w:val="none" w:sz="0" w:space="0" w:color="auto"/>
      </w:divBdr>
    </w:div>
    <w:div w:id="1307710284">
      <w:bodyDiv w:val="1"/>
      <w:marLeft w:val="0"/>
      <w:marRight w:val="0"/>
      <w:marTop w:val="0"/>
      <w:marBottom w:val="0"/>
      <w:divBdr>
        <w:top w:val="none" w:sz="0" w:space="0" w:color="auto"/>
        <w:left w:val="none" w:sz="0" w:space="0" w:color="auto"/>
        <w:bottom w:val="none" w:sz="0" w:space="0" w:color="auto"/>
        <w:right w:val="none" w:sz="0" w:space="0" w:color="auto"/>
      </w:divBdr>
    </w:div>
    <w:div w:id="1380742538">
      <w:bodyDiv w:val="1"/>
      <w:marLeft w:val="0"/>
      <w:marRight w:val="0"/>
      <w:marTop w:val="0"/>
      <w:marBottom w:val="0"/>
      <w:divBdr>
        <w:top w:val="none" w:sz="0" w:space="0" w:color="auto"/>
        <w:left w:val="none" w:sz="0" w:space="0" w:color="auto"/>
        <w:bottom w:val="none" w:sz="0" w:space="0" w:color="auto"/>
        <w:right w:val="none" w:sz="0" w:space="0" w:color="auto"/>
      </w:divBdr>
      <w:divsChild>
        <w:div w:id="457185691">
          <w:marLeft w:val="0"/>
          <w:marRight w:val="0"/>
          <w:marTop w:val="0"/>
          <w:marBottom w:val="0"/>
          <w:divBdr>
            <w:top w:val="none" w:sz="0" w:space="0" w:color="auto"/>
            <w:left w:val="none" w:sz="0" w:space="0" w:color="auto"/>
            <w:bottom w:val="none" w:sz="0" w:space="0" w:color="auto"/>
            <w:right w:val="none" w:sz="0" w:space="0" w:color="auto"/>
          </w:divBdr>
        </w:div>
        <w:div w:id="1742946912">
          <w:marLeft w:val="0"/>
          <w:marRight w:val="0"/>
          <w:marTop w:val="0"/>
          <w:marBottom w:val="0"/>
          <w:divBdr>
            <w:top w:val="none" w:sz="0" w:space="0" w:color="auto"/>
            <w:left w:val="none" w:sz="0" w:space="0" w:color="auto"/>
            <w:bottom w:val="none" w:sz="0" w:space="0" w:color="auto"/>
            <w:right w:val="none" w:sz="0" w:space="0" w:color="auto"/>
          </w:divBdr>
        </w:div>
        <w:div w:id="1789811324">
          <w:marLeft w:val="0"/>
          <w:marRight w:val="0"/>
          <w:marTop w:val="0"/>
          <w:marBottom w:val="0"/>
          <w:divBdr>
            <w:top w:val="none" w:sz="0" w:space="0" w:color="auto"/>
            <w:left w:val="none" w:sz="0" w:space="0" w:color="auto"/>
            <w:bottom w:val="none" w:sz="0" w:space="0" w:color="auto"/>
            <w:right w:val="none" w:sz="0" w:space="0" w:color="auto"/>
          </w:divBdr>
        </w:div>
        <w:div w:id="1847399995">
          <w:marLeft w:val="0"/>
          <w:marRight w:val="0"/>
          <w:marTop w:val="0"/>
          <w:marBottom w:val="0"/>
          <w:divBdr>
            <w:top w:val="none" w:sz="0" w:space="0" w:color="auto"/>
            <w:left w:val="none" w:sz="0" w:space="0" w:color="auto"/>
            <w:bottom w:val="none" w:sz="0" w:space="0" w:color="auto"/>
            <w:right w:val="none" w:sz="0" w:space="0" w:color="auto"/>
          </w:divBdr>
        </w:div>
        <w:div w:id="1850217045">
          <w:marLeft w:val="0"/>
          <w:marRight w:val="0"/>
          <w:marTop w:val="0"/>
          <w:marBottom w:val="0"/>
          <w:divBdr>
            <w:top w:val="none" w:sz="0" w:space="0" w:color="auto"/>
            <w:left w:val="none" w:sz="0" w:space="0" w:color="auto"/>
            <w:bottom w:val="none" w:sz="0" w:space="0" w:color="auto"/>
            <w:right w:val="none" w:sz="0" w:space="0" w:color="auto"/>
          </w:divBdr>
        </w:div>
        <w:div w:id="1381779727">
          <w:marLeft w:val="0"/>
          <w:marRight w:val="0"/>
          <w:marTop w:val="0"/>
          <w:marBottom w:val="0"/>
          <w:divBdr>
            <w:top w:val="none" w:sz="0" w:space="0" w:color="auto"/>
            <w:left w:val="none" w:sz="0" w:space="0" w:color="auto"/>
            <w:bottom w:val="none" w:sz="0" w:space="0" w:color="auto"/>
            <w:right w:val="none" w:sz="0" w:space="0" w:color="auto"/>
          </w:divBdr>
        </w:div>
        <w:div w:id="1431046352">
          <w:marLeft w:val="0"/>
          <w:marRight w:val="0"/>
          <w:marTop w:val="0"/>
          <w:marBottom w:val="0"/>
          <w:divBdr>
            <w:top w:val="none" w:sz="0" w:space="0" w:color="auto"/>
            <w:left w:val="none" w:sz="0" w:space="0" w:color="auto"/>
            <w:bottom w:val="none" w:sz="0" w:space="0" w:color="auto"/>
            <w:right w:val="none" w:sz="0" w:space="0" w:color="auto"/>
          </w:divBdr>
        </w:div>
        <w:div w:id="338772729">
          <w:marLeft w:val="0"/>
          <w:marRight w:val="0"/>
          <w:marTop w:val="0"/>
          <w:marBottom w:val="0"/>
          <w:divBdr>
            <w:top w:val="none" w:sz="0" w:space="0" w:color="auto"/>
            <w:left w:val="none" w:sz="0" w:space="0" w:color="auto"/>
            <w:bottom w:val="none" w:sz="0" w:space="0" w:color="auto"/>
            <w:right w:val="none" w:sz="0" w:space="0" w:color="auto"/>
          </w:divBdr>
        </w:div>
        <w:div w:id="1509828197">
          <w:marLeft w:val="0"/>
          <w:marRight w:val="0"/>
          <w:marTop w:val="0"/>
          <w:marBottom w:val="0"/>
          <w:divBdr>
            <w:top w:val="none" w:sz="0" w:space="0" w:color="auto"/>
            <w:left w:val="none" w:sz="0" w:space="0" w:color="auto"/>
            <w:bottom w:val="none" w:sz="0" w:space="0" w:color="auto"/>
            <w:right w:val="none" w:sz="0" w:space="0" w:color="auto"/>
          </w:divBdr>
        </w:div>
        <w:div w:id="122505336">
          <w:marLeft w:val="0"/>
          <w:marRight w:val="0"/>
          <w:marTop w:val="0"/>
          <w:marBottom w:val="0"/>
          <w:divBdr>
            <w:top w:val="none" w:sz="0" w:space="0" w:color="auto"/>
            <w:left w:val="none" w:sz="0" w:space="0" w:color="auto"/>
            <w:bottom w:val="none" w:sz="0" w:space="0" w:color="auto"/>
            <w:right w:val="none" w:sz="0" w:space="0" w:color="auto"/>
          </w:divBdr>
        </w:div>
        <w:div w:id="1353258836">
          <w:marLeft w:val="0"/>
          <w:marRight w:val="0"/>
          <w:marTop w:val="0"/>
          <w:marBottom w:val="0"/>
          <w:divBdr>
            <w:top w:val="none" w:sz="0" w:space="0" w:color="auto"/>
            <w:left w:val="none" w:sz="0" w:space="0" w:color="auto"/>
            <w:bottom w:val="none" w:sz="0" w:space="0" w:color="auto"/>
            <w:right w:val="none" w:sz="0" w:space="0" w:color="auto"/>
          </w:divBdr>
        </w:div>
        <w:div w:id="2006207096">
          <w:marLeft w:val="0"/>
          <w:marRight w:val="0"/>
          <w:marTop w:val="0"/>
          <w:marBottom w:val="0"/>
          <w:divBdr>
            <w:top w:val="none" w:sz="0" w:space="0" w:color="auto"/>
            <w:left w:val="none" w:sz="0" w:space="0" w:color="auto"/>
            <w:bottom w:val="none" w:sz="0" w:space="0" w:color="auto"/>
            <w:right w:val="none" w:sz="0" w:space="0" w:color="auto"/>
          </w:divBdr>
        </w:div>
        <w:div w:id="9768454">
          <w:marLeft w:val="0"/>
          <w:marRight w:val="0"/>
          <w:marTop w:val="0"/>
          <w:marBottom w:val="0"/>
          <w:divBdr>
            <w:top w:val="none" w:sz="0" w:space="0" w:color="auto"/>
            <w:left w:val="none" w:sz="0" w:space="0" w:color="auto"/>
            <w:bottom w:val="none" w:sz="0" w:space="0" w:color="auto"/>
            <w:right w:val="none" w:sz="0" w:space="0" w:color="auto"/>
          </w:divBdr>
        </w:div>
        <w:div w:id="69735127">
          <w:marLeft w:val="0"/>
          <w:marRight w:val="0"/>
          <w:marTop w:val="0"/>
          <w:marBottom w:val="0"/>
          <w:divBdr>
            <w:top w:val="none" w:sz="0" w:space="0" w:color="auto"/>
            <w:left w:val="none" w:sz="0" w:space="0" w:color="auto"/>
            <w:bottom w:val="none" w:sz="0" w:space="0" w:color="auto"/>
            <w:right w:val="none" w:sz="0" w:space="0" w:color="auto"/>
          </w:divBdr>
        </w:div>
        <w:div w:id="1373920702">
          <w:marLeft w:val="0"/>
          <w:marRight w:val="0"/>
          <w:marTop w:val="0"/>
          <w:marBottom w:val="0"/>
          <w:divBdr>
            <w:top w:val="none" w:sz="0" w:space="0" w:color="auto"/>
            <w:left w:val="none" w:sz="0" w:space="0" w:color="auto"/>
            <w:bottom w:val="none" w:sz="0" w:space="0" w:color="auto"/>
            <w:right w:val="none" w:sz="0" w:space="0" w:color="auto"/>
          </w:divBdr>
        </w:div>
        <w:div w:id="1894392198">
          <w:marLeft w:val="0"/>
          <w:marRight w:val="0"/>
          <w:marTop w:val="0"/>
          <w:marBottom w:val="0"/>
          <w:divBdr>
            <w:top w:val="none" w:sz="0" w:space="0" w:color="auto"/>
            <w:left w:val="none" w:sz="0" w:space="0" w:color="auto"/>
            <w:bottom w:val="none" w:sz="0" w:space="0" w:color="auto"/>
            <w:right w:val="none" w:sz="0" w:space="0" w:color="auto"/>
          </w:divBdr>
        </w:div>
        <w:div w:id="771246979">
          <w:marLeft w:val="0"/>
          <w:marRight w:val="0"/>
          <w:marTop w:val="0"/>
          <w:marBottom w:val="0"/>
          <w:divBdr>
            <w:top w:val="none" w:sz="0" w:space="0" w:color="auto"/>
            <w:left w:val="none" w:sz="0" w:space="0" w:color="auto"/>
            <w:bottom w:val="none" w:sz="0" w:space="0" w:color="auto"/>
            <w:right w:val="none" w:sz="0" w:space="0" w:color="auto"/>
          </w:divBdr>
        </w:div>
        <w:div w:id="2030058509">
          <w:marLeft w:val="0"/>
          <w:marRight w:val="0"/>
          <w:marTop w:val="0"/>
          <w:marBottom w:val="0"/>
          <w:divBdr>
            <w:top w:val="none" w:sz="0" w:space="0" w:color="auto"/>
            <w:left w:val="none" w:sz="0" w:space="0" w:color="auto"/>
            <w:bottom w:val="none" w:sz="0" w:space="0" w:color="auto"/>
            <w:right w:val="none" w:sz="0" w:space="0" w:color="auto"/>
          </w:divBdr>
        </w:div>
        <w:div w:id="1284775223">
          <w:marLeft w:val="0"/>
          <w:marRight w:val="0"/>
          <w:marTop w:val="0"/>
          <w:marBottom w:val="0"/>
          <w:divBdr>
            <w:top w:val="none" w:sz="0" w:space="0" w:color="auto"/>
            <w:left w:val="none" w:sz="0" w:space="0" w:color="auto"/>
            <w:bottom w:val="none" w:sz="0" w:space="0" w:color="auto"/>
            <w:right w:val="none" w:sz="0" w:space="0" w:color="auto"/>
          </w:divBdr>
        </w:div>
        <w:div w:id="1314914823">
          <w:marLeft w:val="0"/>
          <w:marRight w:val="0"/>
          <w:marTop w:val="0"/>
          <w:marBottom w:val="0"/>
          <w:divBdr>
            <w:top w:val="none" w:sz="0" w:space="0" w:color="auto"/>
            <w:left w:val="none" w:sz="0" w:space="0" w:color="auto"/>
            <w:bottom w:val="none" w:sz="0" w:space="0" w:color="auto"/>
            <w:right w:val="none" w:sz="0" w:space="0" w:color="auto"/>
          </w:divBdr>
        </w:div>
        <w:div w:id="1313749674">
          <w:marLeft w:val="0"/>
          <w:marRight w:val="0"/>
          <w:marTop w:val="0"/>
          <w:marBottom w:val="0"/>
          <w:divBdr>
            <w:top w:val="none" w:sz="0" w:space="0" w:color="auto"/>
            <w:left w:val="none" w:sz="0" w:space="0" w:color="auto"/>
            <w:bottom w:val="none" w:sz="0" w:space="0" w:color="auto"/>
            <w:right w:val="none" w:sz="0" w:space="0" w:color="auto"/>
          </w:divBdr>
        </w:div>
        <w:div w:id="612788904">
          <w:marLeft w:val="0"/>
          <w:marRight w:val="0"/>
          <w:marTop w:val="0"/>
          <w:marBottom w:val="0"/>
          <w:divBdr>
            <w:top w:val="none" w:sz="0" w:space="0" w:color="auto"/>
            <w:left w:val="none" w:sz="0" w:space="0" w:color="auto"/>
            <w:bottom w:val="none" w:sz="0" w:space="0" w:color="auto"/>
            <w:right w:val="none" w:sz="0" w:space="0" w:color="auto"/>
          </w:divBdr>
        </w:div>
        <w:div w:id="1528447362">
          <w:marLeft w:val="0"/>
          <w:marRight w:val="0"/>
          <w:marTop w:val="0"/>
          <w:marBottom w:val="0"/>
          <w:divBdr>
            <w:top w:val="none" w:sz="0" w:space="0" w:color="auto"/>
            <w:left w:val="none" w:sz="0" w:space="0" w:color="auto"/>
            <w:bottom w:val="none" w:sz="0" w:space="0" w:color="auto"/>
            <w:right w:val="none" w:sz="0" w:space="0" w:color="auto"/>
          </w:divBdr>
        </w:div>
        <w:div w:id="748426315">
          <w:marLeft w:val="0"/>
          <w:marRight w:val="0"/>
          <w:marTop w:val="0"/>
          <w:marBottom w:val="0"/>
          <w:divBdr>
            <w:top w:val="none" w:sz="0" w:space="0" w:color="auto"/>
            <w:left w:val="none" w:sz="0" w:space="0" w:color="auto"/>
            <w:bottom w:val="none" w:sz="0" w:space="0" w:color="auto"/>
            <w:right w:val="none" w:sz="0" w:space="0" w:color="auto"/>
          </w:divBdr>
        </w:div>
        <w:div w:id="459609427">
          <w:marLeft w:val="0"/>
          <w:marRight w:val="0"/>
          <w:marTop w:val="0"/>
          <w:marBottom w:val="0"/>
          <w:divBdr>
            <w:top w:val="none" w:sz="0" w:space="0" w:color="auto"/>
            <w:left w:val="none" w:sz="0" w:space="0" w:color="auto"/>
            <w:bottom w:val="none" w:sz="0" w:space="0" w:color="auto"/>
            <w:right w:val="none" w:sz="0" w:space="0" w:color="auto"/>
          </w:divBdr>
        </w:div>
        <w:div w:id="778064083">
          <w:marLeft w:val="0"/>
          <w:marRight w:val="0"/>
          <w:marTop w:val="0"/>
          <w:marBottom w:val="0"/>
          <w:divBdr>
            <w:top w:val="none" w:sz="0" w:space="0" w:color="auto"/>
            <w:left w:val="none" w:sz="0" w:space="0" w:color="auto"/>
            <w:bottom w:val="none" w:sz="0" w:space="0" w:color="auto"/>
            <w:right w:val="none" w:sz="0" w:space="0" w:color="auto"/>
          </w:divBdr>
        </w:div>
        <w:div w:id="1580358922">
          <w:marLeft w:val="0"/>
          <w:marRight w:val="0"/>
          <w:marTop w:val="0"/>
          <w:marBottom w:val="0"/>
          <w:divBdr>
            <w:top w:val="none" w:sz="0" w:space="0" w:color="auto"/>
            <w:left w:val="none" w:sz="0" w:space="0" w:color="auto"/>
            <w:bottom w:val="none" w:sz="0" w:space="0" w:color="auto"/>
            <w:right w:val="none" w:sz="0" w:space="0" w:color="auto"/>
          </w:divBdr>
        </w:div>
        <w:div w:id="1881211695">
          <w:marLeft w:val="0"/>
          <w:marRight w:val="0"/>
          <w:marTop w:val="0"/>
          <w:marBottom w:val="0"/>
          <w:divBdr>
            <w:top w:val="none" w:sz="0" w:space="0" w:color="auto"/>
            <w:left w:val="none" w:sz="0" w:space="0" w:color="auto"/>
            <w:bottom w:val="none" w:sz="0" w:space="0" w:color="auto"/>
            <w:right w:val="none" w:sz="0" w:space="0" w:color="auto"/>
          </w:divBdr>
        </w:div>
        <w:div w:id="903832450">
          <w:marLeft w:val="0"/>
          <w:marRight w:val="0"/>
          <w:marTop w:val="0"/>
          <w:marBottom w:val="0"/>
          <w:divBdr>
            <w:top w:val="none" w:sz="0" w:space="0" w:color="auto"/>
            <w:left w:val="none" w:sz="0" w:space="0" w:color="auto"/>
            <w:bottom w:val="none" w:sz="0" w:space="0" w:color="auto"/>
            <w:right w:val="none" w:sz="0" w:space="0" w:color="auto"/>
          </w:divBdr>
        </w:div>
        <w:div w:id="548612884">
          <w:marLeft w:val="0"/>
          <w:marRight w:val="0"/>
          <w:marTop w:val="0"/>
          <w:marBottom w:val="0"/>
          <w:divBdr>
            <w:top w:val="none" w:sz="0" w:space="0" w:color="auto"/>
            <w:left w:val="none" w:sz="0" w:space="0" w:color="auto"/>
            <w:bottom w:val="none" w:sz="0" w:space="0" w:color="auto"/>
            <w:right w:val="none" w:sz="0" w:space="0" w:color="auto"/>
          </w:divBdr>
        </w:div>
        <w:div w:id="983704679">
          <w:marLeft w:val="0"/>
          <w:marRight w:val="0"/>
          <w:marTop w:val="0"/>
          <w:marBottom w:val="0"/>
          <w:divBdr>
            <w:top w:val="none" w:sz="0" w:space="0" w:color="auto"/>
            <w:left w:val="none" w:sz="0" w:space="0" w:color="auto"/>
            <w:bottom w:val="none" w:sz="0" w:space="0" w:color="auto"/>
            <w:right w:val="none" w:sz="0" w:space="0" w:color="auto"/>
          </w:divBdr>
        </w:div>
        <w:div w:id="443816150">
          <w:marLeft w:val="0"/>
          <w:marRight w:val="0"/>
          <w:marTop w:val="0"/>
          <w:marBottom w:val="0"/>
          <w:divBdr>
            <w:top w:val="none" w:sz="0" w:space="0" w:color="auto"/>
            <w:left w:val="none" w:sz="0" w:space="0" w:color="auto"/>
            <w:bottom w:val="none" w:sz="0" w:space="0" w:color="auto"/>
            <w:right w:val="none" w:sz="0" w:space="0" w:color="auto"/>
          </w:divBdr>
        </w:div>
        <w:div w:id="1650742098">
          <w:marLeft w:val="0"/>
          <w:marRight w:val="0"/>
          <w:marTop w:val="0"/>
          <w:marBottom w:val="0"/>
          <w:divBdr>
            <w:top w:val="none" w:sz="0" w:space="0" w:color="auto"/>
            <w:left w:val="none" w:sz="0" w:space="0" w:color="auto"/>
            <w:bottom w:val="none" w:sz="0" w:space="0" w:color="auto"/>
            <w:right w:val="none" w:sz="0" w:space="0" w:color="auto"/>
          </w:divBdr>
        </w:div>
        <w:div w:id="325983883">
          <w:marLeft w:val="0"/>
          <w:marRight w:val="0"/>
          <w:marTop w:val="0"/>
          <w:marBottom w:val="0"/>
          <w:divBdr>
            <w:top w:val="none" w:sz="0" w:space="0" w:color="auto"/>
            <w:left w:val="none" w:sz="0" w:space="0" w:color="auto"/>
            <w:bottom w:val="none" w:sz="0" w:space="0" w:color="auto"/>
            <w:right w:val="none" w:sz="0" w:space="0" w:color="auto"/>
          </w:divBdr>
        </w:div>
      </w:divsChild>
    </w:div>
    <w:div w:id="1420829995">
      <w:bodyDiv w:val="1"/>
      <w:marLeft w:val="0"/>
      <w:marRight w:val="0"/>
      <w:marTop w:val="0"/>
      <w:marBottom w:val="0"/>
      <w:divBdr>
        <w:top w:val="none" w:sz="0" w:space="0" w:color="auto"/>
        <w:left w:val="none" w:sz="0" w:space="0" w:color="auto"/>
        <w:bottom w:val="none" w:sz="0" w:space="0" w:color="auto"/>
        <w:right w:val="none" w:sz="0" w:space="0" w:color="auto"/>
      </w:divBdr>
    </w:div>
    <w:div w:id="1433864877">
      <w:bodyDiv w:val="1"/>
      <w:marLeft w:val="0"/>
      <w:marRight w:val="0"/>
      <w:marTop w:val="0"/>
      <w:marBottom w:val="0"/>
      <w:divBdr>
        <w:top w:val="none" w:sz="0" w:space="0" w:color="auto"/>
        <w:left w:val="none" w:sz="0" w:space="0" w:color="auto"/>
        <w:bottom w:val="none" w:sz="0" w:space="0" w:color="auto"/>
        <w:right w:val="none" w:sz="0" w:space="0" w:color="auto"/>
      </w:divBdr>
    </w:div>
    <w:div w:id="1641182287">
      <w:bodyDiv w:val="1"/>
      <w:marLeft w:val="0"/>
      <w:marRight w:val="0"/>
      <w:marTop w:val="0"/>
      <w:marBottom w:val="0"/>
      <w:divBdr>
        <w:top w:val="none" w:sz="0" w:space="0" w:color="auto"/>
        <w:left w:val="none" w:sz="0" w:space="0" w:color="auto"/>
        <w:bottom w:val="none" w:sz="0" w:space="0" w:color="auto"/>
        <w:right w:val="none" w:sz="0" w:space="0" w:color="auto"/>
      </w:divBdr>
    </w:div>
    <w:div w:id="1725563387">
      <w:bodyDiv w:val="1"/>
      <w:marLeft w:val="0"/>
      <w:marRight w:val="0"/>
      <w:marTop w:val="0"/>
      <w:marBottom w:val="0"/>
      <w:divBdr>
        <w:top w:val="none" w:sz="0" w:space="0" w:color="auto"/>
        <w:left w:val="none" w:sz="0" w:space="0" w:color="auto"/>
        <w:bottom w:val="none" w:sz="0" w:space="0" w:color="auto"/>
        <w:right w:val="none" w:sz="0" w:space="0" w:color="auto"/>
      </w:divBdr>
    </w:div>
    <w:div w:id="1845853343">
      <w:bodyDiv w:val="1"/>
      <w:marLeft w:val="0"/>
      <w:marRight w:val="0"/>
      <w:marTop w:val="0"/>
      <w:marBottom w:val="0"/>
      <w:divBdr>
        <w:top w:val="none" w:sz="0" w:space="0" w:color="auto"/>
        <w:left w:val="none" w:sz="0" w:space="0" w:color="auto"/>
        <w:bottom w:val="none" w:sz="0" w:space="0" w:color="auto"/>
        <w:right w:val="none" w:sz="0" w:space="0" w:color="auto"/>
      </w:divBdr>
    </w:div>
    <w:div w:id="1899587254">
      <w:bodyDiv w:val="1"/>
      <w:marLeft w:val="0"/>
      <w:marRight w:val="0"/>
      <w:marTop w:val="0"/>
      <w:marBottom w:val="0"/>
      <w:divBdr>
        <w:top w:val="none" w:sz="0" w:space="0" w:color="auto"/>
        <w:left w:val="none" w:sz="0" w:space="0" w:color="auto"/>
        <w:bottom w:val="none" w:sz="0" w:space="0" w:color="auto"/>
        <w:right w:val="none" w:sz="0" w:space="0" w:color="auto"/>
      </w:divBdr>
    </w:div>
    <w:div w:id="1918394684">
      <w:bodyDiv w:val="1"/>
      <w:marLeft w:val="0"/>
      <w:marRight w:val="0"/>
      <w:marTop w:val="0"/>
      <w:marBottom w:val="0"/>
      <w:divBdr>
        <w:top w:val="none" w:sz="0" w:space="0" w:color="auto"/>
        <w:left w:val="none" w:sz="0" w:space="0" w:color="auto"/>
        <w:bottom w:val="none" w:sz="0" w:space="0" w:color="auto"/>
        <w:right w:val="none" w:sz="0" w:space="0" w:color="auto"/>
      </w:divBdr>
    </w:div>
    <w:div w:id="1919946880">
      <w:bodyDiv w:val="1"/>
      <w:marLeft w:val="0"/>
      <w:marRight w:val="0"/>
      <w:marTop w:val="0"/>
      <w:marBottom w:val="0"/>
      <w:divBdr>
        <w:top w:val="none" w:sz="0" w:space="0" w:color="auto"/>
        <w:left w:val="none" w:sz="0" w:space="0" w:color="auto"/>
        <w:bottom w:val="none" w:sz="0" w:space="0" w:color="auto"/>
        <w:right w:val="none" w:sz="0" w:space="0" w:color="auto"/>
      </w:divBdr>
    </w:div>
    <w:div w:id="1956784759">
      <w:bodyDiv w:val="1"/>
      <w:marLeft w:val="0"/>
      <w:marRight w:val="0"/>
      <w:marTop w:val="0"/>
      <w:marBottom w:val="0"/>
      <w:divBdr>
        <w:top w:val="none" w:sz="0" w:space="0" w:color="auto"/>
        <w:left w:val="none" w:sz="0" w:space="0" w:color="auto"/>
        <w:bottom w:val="none" w:sz="0" w:space="0" w:color="auto"/>
        <w:right w:val="none" w:sz="0" w:space="0" w:color="auto"/>
      </w:divBdr>
    </w:div>
    <w:div w:id="1986742566">
      <w:bodyDiv w:val="1"/>
      <w:marLeft w:val="0"/>
      <w:marRight w:val="0"/>
      <w:marTop w:val="0"/>
      <w:marBottom w:val="0"/>
      <w:divBdr>
        <w:top w:val="none" w:sz="0" w:space="0" w:color="auto"/>
        <w:left w:val="none" w:sz="0" w:space="0" w:color="auto"/>
        <w:bottom w:val="none" w:sz="0" w:space="0" w:color="auto"/>
        <w:right w:val="none" w:sz="0" w:space="0" w:color="auto"/>
      </w:divBdr>
    </w:div>
    <w:div w:id="2018119556">
      <w:bodyDiv w:val="1"/>
      <w:marLeft w:val="0"/>
      <w:marRight w:val="0"/>
      <w:marTop w:val="0"/>
      <w:marBottom w:val="0"/>
      <w:divBdr>
        <w:top w:val="none" w:sz="0" w:space="0" w:color="auto"/>
        <w:left w:val="none" w:sz="0" w:space="0" w:color="auto"/>
        <w:bottom w:val="none" w:sz="0" w:space="0" w:color="auto"/>
        <w:right w:val="none" w:sz="0" w:space="0" w:color="auto"/>
      </w:divBdr>
    </w:div>
    <w:div w:id="206991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154A3-EFD3-4839-8869-DA70AE17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16</Pages>
  <Words>5395</Words>
  <Characters>30754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ASI3</cp:lastModifiedBy>
  <cp:revision>58</cp:revision>
  <cp:lastPrinted>2016-09-21T11:40:00Z</cp:lastPrinted>
  <dcterms:created xsi:type="dcterms:W3CDTF">2016-09-21T06:18:00Z</dcterms:created>
  <dcterms:modified xsi:type="dcterms:W3CDTF">2016-10-17T17:13:00Z</dcterms:modified>
</cp:coreProperties>
</file>